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98"/>
        <w:gridCol w:w="5882"/>
      </w:tblGrid>
      <w:tr w:rsidR="005B144C" w:rsidRPr="00134A95" w:rsidTr="00B55983">
        <w:trPr>
          <w:trHeight w:val="849"/>
        </w:trPr>
        <w:tc>
          <w:tcPr>
            <w:tcW w:w="3298" w:type="dxa"/>
            <w:tcBorders>
              <w:top w:val="nil"/>
              <w:left w:val="nil"/>
              <w:bottom w:val="nil"/>
              <w:right w:val="nil"/>
              <w:tl2br w:val="nil"/>
              <w:tr2bl w:val="nil"/>
            </w:tcBorders>
            <w:shd w:val="clear" w:color="auto" w:fill="auto"/>
            <w:tcMar>
              <w:top w:w="0" w:type="dxa"/>
              <w:left w:w="108" w:type="dxa"/>
              <w:bottom w:w="0" w:type="dxa"/>
              <w:right w:w="108" w:type="dxa"/>
            </w:tcMar>
          </w:tcPr>
          <w:bookmarkStart w:id="0" w:name="_GoBack"/>
          <w:bookmarkEnd w:id="0"/>
          <w:p w:rsidR="005B144C" w:rsidRPr="00134A95" w:rsidRDefault="005B144C" w:rsidP="00B55983">
            <w:pPr>
              <w:jc w:val="center"/>
            </w:pPr>
            <w:r w:rsidRPr="00134A95">
              <w:rPr>
                <w:b/>
                <w:bCs/>
                <w:noProof/>
                <w:color w:val="000000" w:themeColor="text1"/>
                <w:sz w:val="26"/>
              </w:rPr>
              <mc:AlternateContent>
                <mc:Choice Requires="wps">
                  <w:drawing>
                    <wp:anchor distT="0" distB="0" distL="114300" distR="114300" simplePos="0" relativeHeight="251659264" behindDoc="0" locked="0" layoutInCell="1" allowOverlap="1" wp14:anchorId="5C863BC7" wp14:editId="24B01C2F">
                      <wp:simplePos x="0" y="0"/>
                      <wp:positionH relativeFrom="column">
                        <wp:posOffset>695325</wp:posOffset>
                      </wp:positionH>
                      <wp:positionV relativeFrom="paragraph">
                        <wp:posOffset>396135</wp:posOffset>
                      </wp:positionV>
                      <wp:extent cx="5810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81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1B4281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75pt,31.2pt" to="100.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" strokecolor="black [3213]" strokeweight="1pt"/>
                  </w:pict>
                </mc:Fallback>
              </mc:AlternateContent>
            </w:r>
            <w:r w:rsidRPr="00134A95">
              <w:rPr>
                <w:b/>
                <w:bCs/>
                <w:sz w:val="26"/>
              </w:rPr>
              <w:t xml:space="preserve">UỶ BAN NHÂN DÂN </w:t>
            </w:r>
            <w:r w:rsidRPr="00134A95">
              <w:rPr>
                <w:b/>
                <w:bCs/>
                <w:sz w:val="26"/>
              </w:rPr>
              <w:br/>
              <w:t>TỈNH QUẢNG NGÃI</w:t>
            </w:r>
            <w:r w:rsidRPr="00134A95">
              <w:rPr>
                <w:b/>
                <w:bCs/>
              </w:rPr>
              <w:br/>
            </w:r>
          </w:p>
        </w:tc>
        <w:tc>
          <w:tcPr>
            <w:tcW w:w="5882" w:type="dxa"/>
            <w:tcBorders>
              <w:top w:val="nil"/>
              <w:left w:val="nil"/>
              <w:bottom w:val="nil"/>
              <w:right w:val="nil"/>
              <w:tl2br w:val="nil"/>
              <w:tr2bl w:val="nil"/>
            </w:tcBorders>
            <w:shd w:val="clear" w:color="auto" w:fill="auto"/>
            <w:tcMar>
              <w:top w:w="0" w:type="dxa"/>
              <w:left w:w="108" w:type="dxa"/>
              <w:bottom w:w="0" w:type="dxa"/>
              <w:right w:w="108" w:type="dxa"/>
            </w:tcMar>
          </w:tcPr>
          <w:p w:rsidR="005B144C" w:rsidRPr="00134A95" w:rsidRDefault="005B144C" w:rsidP="00B55983">
            <w:pPr>
              <w:jc w:val="center"/>
            </w:pPr>
            <w:r w:rsidRPr="00134A95">
              <w:rPr>
                <w:b/>
                <w:bCs/>
                <w:noProof/>
                <w:sz w:val="26"/>
              </w:rPr>
              <mc:AlternateContent>
                <mc:Choice Requires="wps">
                  <w:drawing>
                    <wp:anchor distT="0" distB="0" distL="114300" distR="114300" simplePos="0" relativeHeight="251660288" behindDoc="0" locked="0" layoutInCell="1" allowOverlap="1" wp14:anchorId="1335F737" wp14:editId="1859BF0B">
                      <wp:simplePos x="0" y="0"/>
                      <wp:positionH relativeFrom="column">
                        <wp:posOffset>720725</wp:posOffset>
                      </wp:positionH>
                      <wp:positionV relativeFrom="paragraph">
                        <wp:posOffset>401850</wp:posOffset>
                      </wp:positionV>
                      <wp:extent cx="2162810"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21628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F25288C"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5pt,31.65pt" to="227.0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" strokecolor="black [3213]" strokeweight="1pt"/>
                  </w:pict>
                </mc:Fallback>
              </mc:AlternateContent>
            </w:r>
            <w:r w:rsidRPr="00134A95">
              <w:rPr>
                <w:b/>
                <w:bCs/>
                <w:sz w:val="26"/>
              </w:rPr>
              <w:t>CỘNG HÒA XÃ HỘI CHỦ NGHĨA VIỆT NAM</w:t>
            </w:r>
            <w:r w:rsidRPr="00134A95">
              <w:rPr>
                <w:b/>
                <w:bCs/>
                <w:sz w:val="26"/>
              </w:rPr>
              <w:br/>
            </w:r>
            <w:r w:rsidRPr="00134A95">
              <w:rPr>
                <w:b/>
                <w:bCs/>
                <w:sz w:val="28"/>
              </w:rPr>
              <w:t xml:space="preserve">Độc lập - Tự do - Hạnh phúc </w:t>
            </w:r>
            <w:r w:rsidRPr="00134A95">
              <w:rPr>
                <w:b/>
                <w:bCs/>
              </w:rPr>
              <w:br/>
            </w:r>
          </w:p>
        </w:tc>
      </w:tr>
      <w:tr w:rsidR="005B144C" w:rsidRPr="00134A95" w:rsidTr="00B55983">
        <w:tblPrEx>
          <w:tblBorders>
            <w:top w:val="none" w:sz="0" w:space="0" w:color="auto"/>
            <w:bottom w:val="none" w:sz="0" w:space="0" w:color="auto"/>
            <w:insideH w:val="none" w:sz="0" w:space="0" w:color="auto"/>
            <w:insideV w:val="none" w:sz="0" w:space="0" w:color="auto"/>
          </w:tblBorders>
        </w:tblPrEx>
        <w:tc>
          <w:tcPr>
            <w:tcW w:w="3298" w:type="dxa"/>
            <w:tcBorders>
              <w:top w:val="nil"/>
              <w:left w:val="nil"/>
              <w:bottom w:val="nil"/>
              <w:right w:val="nil"/>
              <w:tl2br w:val="nil"/>
              <w:tr2bl w:val="nil"/>
            </w:tcBorders>
            <w:shd w:val="clear" w:color="auto" w:fill="auto"/>
            <w:tcMar>
              <w:top w:w="0" w:type="dxa"/>
              <w:left w:w="108" w:type="dxa"/>
              <w:bottom w:w="0" w:type="dxa"/>
              <w:right w:w="108" w:type="dxa"/>
            </w:tcMar>
          </w:tcPr>
          <w:p w:rsidR="005B144C" w:rsidRPr="00134A95" w:rsidRDefault="009072CE" w:rsidP="00B55983">
            <w:pPr>
              <w:jc w:val="center"/>
            </w:pPr>
            <w:r>
              <w:rPr>
                <w:sz w:val="26"/>
              </w:rPr>
              <w:t>Số:        /2020</w:t>
            </w:r>
            <w:r w:rsidR="005B144C" w:rsidRPr="00134A95">
              <w:rPr>
                <w:sz w:val="26"/>
              </w:rPr>
              <w:t>/QĐ-UBND</w:t>
            </w:r>
          </w:p>
        </w:tc>
        <w:tc>
          <w:tcPr>
            <w:tcW w:w="5882" w:type="dxa"/>
            <w:tcBorders>
              <w:top w:val="nil"/>
              <w:left w:val="nil"/>
              <w:bottom w:val="nil"/>
              <w:right w:val="nil"/>
              <w:tl2br w:val="nil"/>
              <w:tr2bl w:val="nil"/>
            </w:tcBorders>
            <w:shd w:val="clear" w:color="auto" w:fill="auto"/>
            <w:tcMar>
              <w:top w:w="0" w:type="dxa"/>
              <w:left w:w="108" w:type="dxa"/>
              <w:bottom w:w="0" w:type="dxa"/>
              <w:right w:w="108" w:type="dxa"/>
            </w:tcMar>
          </w:tcPr>
          <w:p w:rsidR="005B144C" w:rsidRPr="00134A95" w:rsidRDefault="0030352D" w:rsidP="00B55983">
            <w:pPr>
              <w:jc w:val="center"/>
            </w:pPr>
            <w:r>
              <w:rPr>
                <w:i/>
                <w:iCs/>
                <w:sz w:val="26"/>
              </w:rPr>
              <w:t xml:space="preserve">              </w:t>
            </w:r>
            <w:r w:rsidR="005B144C" w:rsidRPr="00134A95">
              <w:rPr>
                <w:i/>
                <w:iCs/>
                <w:sz w:val="26"/>
              </w:rPr>
              <w:t>Quảng Ngãi, ngày    tháng    năm 2020</w:t>
            </w:r>
          </w:p>
        </w:tc>
      </w:tr>
    </w:tbl>
    <w:p w:rsidR="0007471C" w:rsidRPr="00134A95" w:rsidRDefault="005B144C" w:rsidP="005B144C">
      <w:pPr>
        <w:spacing w:after="120"/>
      </w:pPr>
      <w:r w:rsidRPr="00134A95">
        <w:rPr>
          <w:noProof/>
        </w:rPr>
        <mc:AlternateContent>
          <mc:Choice Requires="wps">
            <w:drawing>
              <wp:anchor distT="0" distB="0" distL="114300" distR="114300" simplePos="0" relativeHeight="251662336" behindDoc="0" locked="0" layoutInCell="1" allowOverlap="1" wp14:anchorId="47E4FF8B" wp14:editId="372C49C5">
                <wp:simplePos x="0" y="0"/>
                <wp:positionH relativeFrom="column">
                  <wp:posOffset>-739667</wp:posOffset>
                </wp:positionH>
                <wp:positionV relativeFrom="paragraph">
                  <wp:posOffset>47693</wp:posOffset>
                </wp:positionV>
                <wp:extent cx="943583" cy="496110"/>
                <wp:effectExtent l="0" t="0" r="28575" b="18415"/>
                <wp:wrapNone/>
                <wp:docPr id="1" name="Rectangle 1"/>
                <wp:cNvGraphicFramePr/>
                <a:graphic xmlns:a="http://schemas.openxmlformats.org/drawingml/2006/main">
                  <a:graphicData uri="http://schemas.microsoft.com/office/word/2010/wordprocessingShape">
                    <wps:wsp>
                      <wps:cNvSpPr/>
                      <wps:spPr>
                        <a:xfrm>
                          <a:off x="0" y="0"/>
                          <a:ext cx="943583" cy="496110"/>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5B144C" w:rsidRPr="00A1617F" w:rsidRDefault="00B96749" w:rsidP="005B144C">
                            <w:pPr>
                              <w:jc w:val="center"/>
                              <w:rPr>
                                <w:sz w:val="26"/>
                                <w:szCs w:val="26"/>
                              </w:rPr>
                            </w:pPr>
                            <w:r w:rsidRPr="00A1617F">
                              <w:rPr>
                                <w:sz w:val="26"/>
                                <w:szCs w:val="26"/>
                              </w:rPr>
                              <w:t>DỰ THẢO</w:t>
                            </w:r>
                          </w:p>
                          <w:p w:rsidR="00821BB9" w:rsidRPr="00A1617F" w:rsidRDefault="00165508" w:rsidP="005B144C">
                            <w:pPr>
                              <w:jc w:val="center"/>
                              <w:rPr>
                                <w:sz w:val="26"/>
                                <w:szCs w:val="26"/>
                              </w:rPr>
                            </w:pPr>
                            <w:r w:rsidRPr="00A1617F">
                              <w:rPr>
                                <w:sz w:val="26"/>
                                <w:szCs w:val="26"/>
                              </w:rPr>
                              <w:t>LẦN</w:t>
                            </w:r>
                            <w:r w:rsidR="0007471C" w:rsidRPr="00A1617F">
                              <w:rPr>
                                <w:sz w:val="26"/>
                                <w:szCs w:val="26"/>
                              </w:rPr>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E4FF8B" id="Rectangle 1" o:spid="_x0000_s1026" style="position:absolute;margin-left:-58.25pt;margin-top:3.75pt;width:74.3pt;height:3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" fillcolor="white [3201]" strokecolor="black [3213]" strokeweight="1pt">
                <v:textbox>
                  <w:txbxContent>
                    <w:p w:rsidR="005B144C" w:rsidRPr="00A1617F" w:rsidRDefault="00B96749" w:rsidP="005B144C">
                      <w:pPr>
                        <w:jc w:val="center"/>
                        <w:rPr>
                          <w:sz w:val="26"/>
                          <w:szCs w:val="26"/>
                        </w:rPr>
                      </w:pPr>
                      <w:r w:rsidRPr="00A1617F">
                        <w:rPr>
                          <w:sz w:val="26"/>
                          <w:szCs w:val="26"/>
                        </w:rPr>
                        <w:t>DỰ THẢO</w:t>
                      </w:r>
                    </w:p>
                    <w:p w:rsidR="00821BB9" w:rsidRPr="00A1617F" w:rsidRDefault="00165508" w:rsidP="005B144C">
                      <w:pPr>
                        <w:jc w:val="center"/>
                        <w:rPr>
                          <w:sz w:val="26"/>
                          <w:szCs w:val="26"/>
                        </w:rPr>
                      </w:pPr>
                      <w:r w:rsidRPr="00A1617F">
                        <w:rPr>
                          <w:sz w:val="26"/>
                          <w:szCs w:val="26"/>
                        </w:rPr>
                        <w:t>LẦN</w:t>
                      </w:r>
                      <w:r w:rsidR="0007471C" w:rsidRPr="00A1617F">
                        <w:rPr>
                          <w:sz w:val="26"/>
                          <w:szCs w:val="26"/>
                        </w:rPr>
                        <w:t xml:space="preserve"> 3</w:t>
                      </w:r>
                    </w:p>
                  </w:txbxContent>
                </v:textbox>
              </v:rect>
            </w:pict>
          </mc:Fallback>
        </mc:AlternateContent>
      </w:r>
      <w:r w:rsidRPr="00134A95">
        <w:t> </w:t>
      </w:r>
    </w:p>
    <w:p w:rsidR="005B144C" w:rsidRPr="00134A95" w:rsidRDefault="005B144C" w:rsidP="005B144C">
      <w:pPr>
        <w:spacing w:after="120"/>
        <w:jc w:val="center"/>
        <w:rPr>
          <w:sz w:val="28"/>
          <w:szCs w:val="28"/>
        </w:rPr>
      </w:pPr>
      <w:bookmarkStart w:id="1" w:name="loai_1"/>
      <w:r w:rsidRPr="00134A95">
        <w:rPr>
          <w:b/>
          <w:bCs/>
          <w:sz w:val="28"/>
          <w:szCs w:val="28"/>
        </w:rPr>
        <w:t>QUYẾT ĐỊNH</w:t>
      </w:r>
      <w:bookmarkEnd w:id="1"/>
    </w:p>
    <w:bookmarkStart w:id="2" w:name="loai_1_name"/>
    <w:p w:rsidR="005B144C" w:rsidRPr="00134A95" w:rsidRDefault="005B144C" w:rsidP="005B144C">
      <w:pPr>
        <w:spacing w:after="120"/>
        <w:jc w:val="center"/>
        <w:rPr>
          <w:b/>
          <w:bCs/>
          <w:sz w:val="28"/>
          <w:szCs w:val="28"/>
        </w:rPr>
      </w:pPr>
      <w:r w:rsidRPr="00134A95">
        <w:rPr>
          <w:b/>
          <w:noProof/>
          <w:sz w:val="28"/>
          <w:szCs w:val="28"/>
        </w:rPr>
        <mc:AlternateContent>
          <mc:Choice Requires="wps">
            <w:drawing>
              <wp:anchor distT="0" distB="0" distL="114300" distR="114300" simplePos="0" relativeHeight="251661312" behindDoc="0" locked="0" layoutInCell="1" allowOverlap="1" wp14:anchorId="058B2977" wp14:editId="46C26CCF">
                <wp:simplePos x="0" y="0"/>
                <wp:positionH relativeFrom="column">
                  <wp:posOffset>2225040</wp:posOffset>
                </wp:positionH>
                <wp:positionV relativeFrom="paragraph">
                  <wp:posOffset>424815</wp:posOffset>
                </wp:positionV>
                <wp:extent cx="1371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371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3456043"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2pt,33.45pt" to="283.2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" strokecolor="black [3213]" strokeweight="1pt"/>
            </w:pict>
          </mc:Fallback>
        </mc:AlternateContent>
      </w:r>
      <w:r w:rsidRPr="00134A95">
        <w:t xml:space="preserve"> </w:t>
      </w:r>
      <w:r w:rsidRPr="00134A95">
        <w:rPr>
          <w:b/>
          <w:noProof/>
          <w:sz w:val="28"/>
          <w:szCs w:val="28"/>
        </w:rPr>
        <w:t xml:space="preserve">Ban hành </w:t>
      </w:r>
      <w:bookmarkEnd w:id="2"/>
      <w:r w:rsidRPr="00D4307A">
        <w:rPr>
          <w:b/>
          <w:noProof/>
          <w:sz w:val="28"/>
          <w:szCs w:val="28"/>
        </w:rPr>
        <w:t xml:space="preserve">Quy chế </w:t>
      </w:r>
      <w:r w:rsidR="0030352D">
        <w:rPr>
          <w:b/>
          <w:noProof/>
          <w:sz w:val="28"/>
          <w:szCs w:val="28"/>
        </w:rPr>
        <w:t xml:space="preserve">phối hợp quản lý nhà nước đối với hoạt động kinh doanh theo phương thức đa cấp </w:t>
      </w:r>
      <w:r w:rsidRPr="00D4307A">
        <w:rPr>
          <w:b/>
          <w:noProof/>
          <w:sz w:val="28"/>
          <w:szCs w:val="28"/>
        </w:rPr>
        <w:t>trên địa bàn tỉnh Quảng Ngãi</w:t>
      </w:r>
    </w:p>
    <w:p w:rsidR="005B144C" w:rsidRPr="00134A95" w:rsidRDefault="005B144C" w:rsidP="005B144C">
      <w:pPr>
        <w:spacing w:before="240" w:after="240"/>
        <w:jc w:val="center"/>
        <w:rPr>
          <w:sz w:val="28"/>
          <w:szCs w:val="28"/>
        </w:rPr>
      </w:pPr>
      <w:r w:rsidRPr="00134A95">
        <w:rPr>
          <w:b/>
          <w:bCs/>
          <w:sz w:val="28"/>
          <w:szCs w:val="28"/>
        </w:rPr>
        <w:t>ỦY BAN NHÂN DÂN TỈNH QUẢNG NGÃI</w:t>
      </w:r>
    </w:p>
    <w:p w:rsidR="005B144C" w:rsidRDefault="005B144C" w:rsidP="00E07E43">
      <w:pPr>
        <w:spacing w:before="120" w:line="276" w:lineRule="auto"/>
        <w:ind w:firstLine="624"/>
        <w:jc w:val="both"/>
        <w:rPr>
          <w:i/>
          <w:iCs/>
          <w:sz w:val="28"/>
          <w:szCs w:val="28"/>
        </w:rPr>
      </w:pPr>
      <w:r w:rsidRPr="00134A95">
        <w:rPr>
          <w:i/>
          <w:iCs/>
          <w:sz w:val="28"/>
          <w:szCs w:val="28"/>
        </w:rPr>
        <w:t>Căn cứ Luật Tổ chức chính quyền địa phương ngày 19 tháng 6 năm 2015;</w:t>
      </w:r>
    </w:p>
    <w:p w:rsidR="009356EB" w:rsidRPr="006408B6" w:rsidRDefault="009356EB" w:rsidP="00E07E43">
      <w:pPr>
        <w:spacing w:before="120" w:line="276" w:lineRule="auto"/>
        <w:ind w:firstLine="567"/>
        <w:jc w:val="both"/>
        <w:rPr>
          <w:i/>
          <w:iCs/>
          <w:sz w:val="28"/>
          <w:szCs w:val="28"/>
        </w:rPr>
      </w:pPr>
      <w:r w:rsidRPr="006408B6">
        <w:rPr>
          <w:i/>
          <w:iCs/>
          <w:sz w:val="28"/>
          <w:szCs w:val="28"/>
        </w:rPr>
        <w:t>Căn cứ Luật sửa đổi, bổ sung một số điều của Luật Tổ chức Chính phủ và Luật Tổ chức chính quyền địa phương ngày 22 tháng 11 năm 2019;</w:t>
      </w:r>
    </w:p>
    <w:p w:rsidR="005B144C" w:rsidRDefault="005B144C" w:rsidP="00E07E43">
      <w:pPr>
        <w:spacing w:before="120" w:line="276" w:lineRule="auto"/>
        <w:ind w:firstLine="624"/>
        <w:jc w:val="both"/>
        <w:rPr>
          <w:i/>
          <w:iCs/>
          <w:sz w:val="28"/>
          <w:szCs w:val="28"/>
        </w:rPr>
      </w:pPr>
      <w:r w:rsidRPr="00631AE3">
        <w:rPr>
          <w:i/>
          <w:iCs/>
          <w:sz w:val="28"/>
          <w:szCs w:val="28"/>
        </w:rPr>
        <w:t xml:space="preserve">Căn cứ </w:t>
      </w:r>
      <w:r w:rsidR="00203C05" w:rsidRPr="00631AE3">
        <w:rPr>
          <w:i/>
          <w:iCs/>
          <w:sz w:val="28"/>
          <w:szCs w:val="28"/>
        </w:rPr>
        <w:t xml:space="preserve">Luật Ban hành văn bản quy </w:t>
      </w:r>
      <w:r w:rsidR="0030352D" w:rsidRPr="00631AE3">
        <w:rPr>
          <w:i/>
          <w:iCs/>
          <w:sz w:val="28"/>
          <w:szCs w:val="28"/>
        </w:rPr>
        <w:t>phạm pháp luật ngày 22 tháng 6 năm 2015;</w:t>
      </w:r>
    </w:p>
    <w:p w:rsidR="00C43BCD" w:rsidRDefault="00C43BCD" w:rsidP="00E07E43">
      <w:pPr>
        <w:spacing w:before="120" w:line="276" w:lineRule="auto"/>
        <w:ind w:firstLine="624"/>
        <w:jc w:val="both"/>
        <w:rPr>
          <w:i/>
          <w:iCs/>
          <w:sz w:val="28"/>
          <w:szCs w:val="28"/>
        </w:rPr>
      </w:pPr>
      <w:r>
        <w:rPr>
          <w:i/>
          <w:iCs/>
          <w:sz w:val="28"/>
          <w:szCs w:val="28"/>
        </w:rPr>
        <w:t xml:space="preserve">Căn cứ Nghị định số 40/2018/NĐ-CP ngày 12 tháng 3 năm 2018 </w:t>
      </w:r>
      <w:r w:rsidR="00203C05">
        <w:rPr>
          <w:i/>
          <w:iCs/>
          <w:sz w:val="28"/>
          <w:szCs w:val="28"/>
        </w:rPr>
        <w:t>của Chính phủ về quản lý hoạt động kinh doanh theo phương thức đa cấp;</w:t>
      </w:r>
    </w:p>
    <w:p w:rsidR="00203C05" w:rsidRPr="00134A95" w:rsidRDefault="00203C05" w:rsidP="00E07E43">
      <w:pPr>
        <w:spacing w:before="120" w:line="276" w:lineRule="auto"/>
        <w:ind w:firstLine="624"/>
        <w:jc w:val="both"/>
        <w:rPr>
          <w:sz w:val="28"/>
          <w:szCs w:val="28"/>
        </w:rPr>
      </w:pPr>
      <w:r>
        <w:rPr>
          <w:i/>
          <w:iCs/>
          <w:sz w:val="28"/>
          <w:szCs w:val="28"/>
        </w:rPr>
        <w:t xml:space="preserve">Căn cứ Thông tư số 10/2018/TT-BCT ngày 24 tháng 5 năm 2018 của </w:t>
      </w:r>
      <w:r w:rsidR="00561EAE">
        <w:rPr>
          <w:i/>
          <w:iCs/>
          <w:sz w:val="28"/>
          <w:szCs w:val="28"/>
        </w:rPr>
        <w:t xml:space="preserve">Bộ trưởng </w:t>
      </w:r>
      <w:r>
        <w:rPr>
          <w:i/>
          <w:iCs/>
          <w:sz w:val="28"/>
          <w:szCs w:val="28"/>
        </w:rPr>
        <w:t>Bộ Công Thương quy định chi tiết một số điều của Nghị định số 40/2018/NĐ-CP ngày 12 tháng 3 năm 2018 của Chính phủ về quản lý hoạt động kinh doanh theo phương thức đa cấp;</w:t>
      </w:r>
    </w:p>
    <w:p w:rsidR="005B144C" w:rsidRPr="00756733" w:rsidRDefault="0041596A" w:rsidP="00756733">
      <w:pPr>
        <w:spacing w:before="120" w:line="276" w:lineRule="auto"/>
        <w:ind w:firstLine="624"/>
        <w:jc w:val="both"/>
        <w:rPr>
          <w:i/>
          <w:iCs/>
          <w:sz w:val="28"/>
          <w:szCs w:val="28"/>
        </w:rPr>
      </w:pPr>
      <w:r>
        <w:rPr>
          <w:i/>
          <w:iCs/>
          <w:sz w:val="28"/>
          <w:szCs w:val="28"/>
        </w:rPr>
        <w:t xml:space="preserve">Theo </w:t>
      </w:r>
      <w:r w:rsidR="005B144C" w:rsidRPr="00134A95">
        <w:rPr>
          <w:i/>
          <w:iCs/>
          <w:sz w:val="28"/>
          <w:szCs w:val="28"/>
        </w:rPr>
        <w:t xml:space="preserve">đề nghị của </w:t>
      </w:r>
      <w:r w:rsidR="005B144C" w:rsidRPr="00134A95">
        <w:rPr>
          <w:i/>
          <w:iCs/>
          <w:sz w:val="28"/>
          <w:szCs w:val="28"/>
          <w:lang w:val="vi-VN"/>
        </w:rPr>
        <w:t>Gi</w:t>
      </w:r>
      <w:r w:rsidR="005B144C" w:rsidRPr="00134A95">
        <w:rPr>
          <w:i/>
          <w:iCs/>
          <w:sz w:val="28"/>
          <w:szCs w:val="28"/>
        </w:rPr>
        <w:t>á</w:t>
      </w:r>
      <w:r w:rsidR="005B144C" w:rsidRPr="00134A95">
        <w:rPr>
          <w:i/>
          <w:iCs/>
          <w:sz w:val="28"/>
          <w:szCs w:val="28"/>
          <w:lang w:val="vi-VN"/>
        </w:rPr>
        <w:t xml:space="preserve">m đốc Sở Công Thương </w:t>
      </w:r>
      <w:r w:rsidR="005B144C" w:rsidRPr="00134A95">
        <w:rPr>
          <w:i/>
          <w:iCs/>
          <w:sz w:val="28"/>
          <w:szCs w:val="28"/>
        </w:rPr>
        <w:t xml:space="preserve">tại Tờ trình số    /TTr-SCT ngày </w:t>
      </w:r>
      <w:r w:rsidR="009A7CCD">
        <w:rPr>
          <w:i/>
          <w:iCs/>
          <w:sz w:val="28"/>
          <w:szCs w:val="28"/>
        </w:rPr>
        <w:t xml:space="preserve">    </w:t>
      </w:r>
      <w:r w:rsidR="005B144C" w:rsidRPr="00134A95">
        <w:rPr>
          <w:i/>
          <w:iCs/>
          <w:sz w:val="28"/>
          <w:szCs w:val="28"/>
        </w:rPr>
        <w:t xml:space="preserve"> tháng </w:t>
      </w:r>
      <w:r w:rsidR="009A7CCD">
        <w:rPr>
          <w:i/>
          <w:iCs/>
          <w:sz w:val="28"/>
          <w:szCs w:val="28"/>
        </w:rPr>
        <w:t xml:space="preserve">   </w:t>
      </w:r>
      <w:r w:rsidR="005B144C" w:rsidRPr="00134A95">
        <w:rPr>
          <w:i/>
          <w:iCs/>
          <w:sz w:val="28"/>
          <w:szCs w:val="28"/>
        </w:rPr>
        <w:t xml:space="preserve"> năm 2020 và </w:t>
      </w:r>
      <w:r w:rsidR="00756733">
        <w:rPr>
          <w:i/>
          <w:iCs/>
          <w:sz w:val="28"/>
          <w:szCs w:val="28"/>
        </w:rPr>
        <w:t xml:space="preserve">kết quả thẩm định của Giám đốc Sở Tư pháp tại Báo cáo số      </w:t>
      </w:r>
      <w:r w:rsidR="005B144C" w:rsidRPr="00134A95">
        <w:rPr>
          <w:i/>
          <w:iCs/>
          <w:sz w:val="28"/>
          <w:szCs w:val="28"/>
        </w:rPr>
        <w:t xml:space="preserve">/BC-STP ngày   tháng </w:t>
      </w:r>
      <w:r w:rsidR="0034275D">
        <w:rPr>
          <w:i/>
          <w:iCs/>
          <w:sz w:val="28"/>
          <w:szCs w:val="28"/>
        </w:rPr>
        <w:t xml:space="preserve">  </w:t>
      </w:r>
      <w:r w:rsidR="00756733">
        <w:rPr>
          <w:i/>
          <w:iCs/>
          <w:sz w:val="28"/>
          <w:szCs w:val="28"/>
        </w:rPr>
        <w:t xml:space="preserve"> năm 2020.</w:t>
      </w:r>
    </w:p>
    <w:p w:rsidR="005B144C" w:rsidRPr="00134A95" w:rsidRDefault="005B144C" w:rsidP="0007471C">
      <w:pPr>
        <w:spacing w:before="120" w:after="120" w:line="276" w:lineRule="auto"/>
        <w:ind w:firstLine="624"/>
        <w:jc w:val="center"/>
        <w:rPr>
          <w:sz w:val="28"/>
          <w:szCs w:val="28"/>
        </w:rPr>
      </w:pPr>
      <w:r w:rsidRPr="00134A95">
        <w:rPr>
          <w:b/>
          <w:bCs/>
          <w:sz w:val="28"/>
          <w:szCs w:val="28"/>
        </w:rPr>
        <w:t>QUYẾT ĐỊNH:</w:t>
      </w:r>
    </w:p>
    <w:p w:rsidR="005B144C" w:rsidRDefault="005B144C" w:rsidP="0007471C">
      <w:pPr>
        <w:spacing w:before="120" w:line="276" w:lineRule="auto"/>
        <w:ind w:firstLine="624"/>
        <w:jc w:val="both"/>
        <w:rPr>
          <w:spacing w:val="-4"/>
          <w:sz w:val="28"/>
          <w:szCs w:val="28"/>
        </w:rPr>
      </w:pPr>
      <w:bookmarkStart w:id="3" w:name="dieu_1"/>
      <w:r w:rsidRPr="00134A95">
        <w:rPr>
          <w:b/>
          <w:bCs/>
          <w:spacing w:val="-4"/>
          <w:sz w:val="28"/>
          <w:szCs w:val="28"/>
        </w:rPr>
        <w:t>Điều 1.</w:t>
      </w:r>
      <w:bookmarkEnd w:id="3"/>
      <w:r w:rsidRPr="00134A95">
        <w:rPr>
          <w:b/>
          <w:bCs/>
          <w:spacing w:val="-4"/>
          <w:sz w:val="28"/>
          <w:szCs w:val="28"/>
        </w:rPr>
        <w:t xml:space="preserve"> </w:t>
      </w:r>
      <w:bookmarkStart w:id="4" w:name="dieu_1_name"/>
      <w:r w:rsidRPr="00134A95">
        <w:rPr>
          <w:spacing w:val="-4"/>
          <w:sz w:val="28"/>
          <w:szCs w:val="28"/>
        </w:rPr>
        <w:t xml:space="preserve">Ban hành kèm theo Quyết định này </w:t>
      </w:r>
      <w:bookmarkStart w:id="5" w:name="dieu_2"/>
      <w:bookmarkEnd w:id="4"/>
      <w:r w:rsidRPr="00D4307A">
        <w:rPr>
          <w:spacing w:val="-4"/>
          <w:sz w:val="28"/>
          <w:szCs w:val="28"/>
        </w:rPr>
        <w:t xml:space="preserve">Quy chế </w:t>
      </w:r>
      <w:r w:rsidR="0034275D">
        <w:rPr>
          <w:spacing w:val="-4"/>
          <w:sz w:val="28"/>
          <w:szCs w:val="28"/>
        </w:rPr>
        <w:t xml:space="preserve">phối hợp quản lý nhà nước đối với hoạt động kinh doanh theo phương thức đa cấp </w:t>
      </w:r>
      <w:r w:rsidRPr="00D4307A">
        <w:rPr>
          <w:spacing w:val="-4"/>
          <w:sz w:val="28"/>
          <w:szCs w:val="28"/>
        </w:rPr>
        <w:t>trên địa bàn tỉnh Quảng Ngãi</w:t>
      </w:r>
      <w:r>
        <w:rPr>
          <w:spacing w:val="-4"/>
          <w:sz w:val="28"/>
          <w:szCs w:val="28"/>
        </w:rPr>
        <w:t>.</w:t>
      </w:r>
    </w:p>
    <w:p w:rsidR="005B144C" w:rsidRPr="00134A95" w:rsidRDefault="005B144C" w:rsidP="0007471C">
      <w:pPr>
        <w:spacing w:before="120" w:line="276" w:lineRule="auto"/>
        <w:ind w:firstLine="624"/>
        <w:jc w:val="both"/>
        <w:rPr>
          <w:sz w:val="28"/>
          <w:szCs w:val="28"/>
        </w:rPr>
      </w:pPr>
      <w:r w:rsidRPr="00134A95">
        <w:rPr>
          <w:b/>
          <w:bCs/>
          <w:sz w:val="28"/>
          <w:szCs w:val="28"/>
        </w:rPr>
        <w:t>Điều 2.</w:t>
      </w:r>
      <w:bookmarkEnd w:id="5"/>
      <w:r w:rsidRPr="00134A95">
        <w:rPr>
          <w:b/>
          <w:bCs/>
          <w:sz w:val="28"/>
          <w:szCs w:val="28"/>
        </w:rPr>
        <w:t xml:space="preserve"> </w:t>
      </w:r>
      <w:bookmarkStart w:id="6" w:name="dieu_2_name"/>
      <w:r w:rsidRPr="00134A95">
        <w:rPr>
          <w:sz w:val="28"/>
          <w:szCs w:val="28"/>
        </w:rPr>
        <w:t>Quyết định này có hiệu lực thi hành kể từ ngày</w:t>
      </w:r>
      <w:r w:rsidR="00B4786F">
        <w:rPr>
          <w:sz w:val="28"/>
          <w:szCs w:val="28"/>
        </w:rPr>
        <w:t xml:space="preserve"> </w:t>
      </w:r>
      <w:r w:rsidR="00475A96">
        <w:rPr>
          <w:sz w:val="28"/>
          <w:szCs w:val="28"/>
        </w:rPr>
        <w:t xml:space="preserve">  tháng   năm    </w:t>
      </w:r>
      <w:r w:rsidR="009072CE">
        <w:rPr>
          <w:sz w:val="28"/>
          <w:szCs w:val="28"/>
        </w:rPr>
        <w:t xml:space="preserve"> và thay thế </w:t>
      </w:r>
      <w:r w:rsidR="00B4786F">
        <w:rPr>
          <w:sz w:val="28"/>
          <w:szCs w:val="28"/>
        </w:rPr>
        <w:t>Quyết định số 12/2017/QĐ-UBND ngày 17</w:t>
      </w:r>
      <w:r w:rsidRPr="00134A95">
        <w:t xml:space="preserve"> </w:t>
      </w:r>
      <w:r w:rsidR="00B4786F">
        <w:rPr>
          <w:sz w:val="28"/>
          <w:szCs w:val="28"/>
        </w:rPr>
        <w:t>tháng 3 năm 2017</w:t>
      </w:r>
      <w:r w:rsidRPr="00134A95">
        <w:rPr>
          <w:sz w:val="28"/>
          <w:szCs w:val="28"/>
        </w:rPr>
        <w:t xml:space="preserve"> của Ủy ban nhân dân tỉnh</w:t>
      </w:r>
      <w:r w:rsidR="0041596A">
        <w:rPr>
          <w:sz w:val="28"/>
          <w:szCs w:val="28"/>
        </w:rPr>
        <w:t xml:space="preserve"> Qu</w:t>
      </w:r>
      <w:r w:rsidR="0041596A" w:rsidRPr="0041596A">
        <w:rPr>
          <w:sz w:val="28"/>
          <w:szCs w:val="28"/>
        </w:rPr>
        <w:t>ảng</w:t>
      </w:r>
      <w:r w:rsidR="0041596A">
        <w:rPr>
          <w:sz w:val="28"/>
          <w:szCs w:val="28"/>
        </w:rPr>
        <w:t xml:space="preserve"> Ng</w:t>
      </w:r>
      <w:r w:rsidR="0041596A" w:rsidRPr="0041596A">
        <w:rPr>
          <w:sz w:val="28"/>
          <w:szCs w:val="28"/>
        </w:rPr>
        <w:t>ãi</w:t>
      </w:r>
      <w:r w:rsidRPr="00134A95">
        <w:rPr>
          <w:sz w:val="28"/>
          <w:szCs w:val="28"/>
        </w:rPr>
        <w:t xml:space="preserve"> ban hành </w:t>
      </w:r>
      <w:bookmarkStart w:id="7" w:name="dieu_3"/>
      <w:bookmarkEnd w:id="6"/>
      <w:r w:rsidRPr="00134A95">
        <w:rPr>
          <w:sz w:val="28"/>
          <w:szCs w:val="28"/>
        </w:rPr>
        <w:t xml:space="preserve">Quy chế </w:t>
      </w:r>
      <w:r w:rsidR="00B4786F">
        <w:rPr>
          <w:sz w:val="28"/>
          <w:szCs w:val="28"/>
        </w:rPr>
        <w:t xml:space="preserve">phối hợp </w:t>
      </w:r>
      <w:r w:rsidRPr="00134A95">
        <w:rPr>
          <w:sz w:val="28"/>
          <w:szCs w:val="28"/>
        </w:rPr>
        <w:t xml:space="preserve">quản lý </w:t>
      </w:r>
      <w:r w:rsidR="00B4786F">
        <w:rPr>
          <w:sz w:val="28"/>
          <w:szCs w:val="28"/>
        </w:rPr>
        <w:t xml:space="preserve">nhà nước đối với hoạt động bán hàng đa cấp </w:t>
      </w:r>
      <w:r w:rsidR="009072CE">
        <w:rPr>
          <w:sz w:val="28"/>
          <w:szCs w:val="28"/>
        </w:rPr>
        <w:t>trên địa bàn tỉnh Quảng Ngãi.</w:t>
      </w:r>
    </w:p>
    <w:p w:rsidR="00AC4552" w:rsidRDefault="005B144C" w:rsidP="0007471C">
      <w:pPr>
        <w:spacing w:before="120" w:line="276" w:lineRule="auto"/>
        <w:ind w:firstLine="624"/>
        <w:jc w:val="both"/>
        <w:rPr>
          <w:sz w:val="28"/>
          <w:szCs w:val="28"/>
        </w:rPr>
      </w:pPr>
      <w:r w:rsidRPr="00134A95">
        <w:rPr>
          <w:b/>
          <w:bCs/>
          <w:sz w:val="28"/>
          <w:szCs w:val="28"/>
        </w:rPr>
        <w:t>Điều 3.</w:t>
      </w:r>
      <w:bookmarkEnd w:id="7"/>
      <w:r w:rsidRPr="00134A95">
        <w:rPr>
          <w:b/>
          <w:bCs/>
          <w:sz w:val="28"/>
          <w:szCs w:val="28"/>
        </w:rPr>
        <w:t xml:space="preserve"> </w:t>
      </w:r>
      <w:bookmarkStart w:id="8" w:name="dieu_3_name"/>
      <w:r w:rsidRPr="00134A95">
        <w:rPr>
          <w:sz w:val="28"/>
          <w:szCs w:val="28"/>
        </w:rPr>
        <w:t>Chánh</w:t>
      </w:r>
      <w:r w:rsidR="002458F3">
        <w:rPr>
          <w:sz w:val="28"/>
          <w:szCs w:val="28"/>
        </w:rPr>
        <w:t xml:space="preserve"> Văn phòng Ủy ban nhân dân tỉnh;</w:t>
      </w:r>
      <w:r w:rsidRPr="00134A95">
        <w:rPr>
          <w:sz w:val="28"/>
          <w:szCs w:val="28"/>
        </w:rPr>
        <w:t xml:space="preserve"> </w:t>
      </w:r>
      <w:r w:rsidR="00184A1A">
        <w:rPr>
          <w:sz w:val="28"/>
          <w:szCs w:val="28"/>
        </w:rPr>
        <w:t xml:space="preserve">Giám đốc Sở Công Thương; </w:t>
      </w:r>
      <w:r w:rsidR="002458F3" w:rsidRPr="002458F3">
        <w:rPr>
          <w:sz w:val="28"/>
          <w:szCs w:val="28"/>
          <w:lang w:val="vi-VN"/>
        </w:rPr>
        <w:t xml:space="preserve">Thủ trưởng các </w:t>
      </w:r>
      <w:r w:rsidR="003D359F">
        <w:rPr>
          <w:sz w:val="28"/>
          <w:szCs w:val="28"/>
        </w:rPr>
        <w:t xml:space="preserve">sở, </w:t>
      </w:r>
      <w:r w:rsidR="00184A1A">
        <w:rPr>
          <w:sz w:val="28"/>
          <w:szCs w:val="28"/>
          <w:lang w:val="vi-VN"/>
        </w:rPr>
        <w:t>ban, ngành</w:t>
      </w:r>
      <w:r w:rsidR="002458F3" w:rsidRPr="002458F3">
        <w:rPr>
          <w:sz w:val="28"/>
          <w:szCs w:val="28"/>
          <w:lang w:val="vi-VN"/>
        </w:rPr>
        <w:t xml:space="preserve">; Chủ tịch Ủy ban nhân dân các huyện, </w:t>
      </w:r>
      <w:r w:rsidR="002458F3">
        <w:rPr>
          <w:sz w:val="28"/>
          <w:szCs w:val="28"/>
        </w:rPr>
        <w:t xml:space="preserve">thị xã, </w:t>
      </w:r>
      <w:r w:rsidR="002458F3">
        <w:rPr>
          <w:sz w:val="28"/>
          <w:szCs w:val="28"/>
          <w:lang w:val="vi-VN"/>
        </w:rPr>
        <w:t>thành phố</w:t>
      </w:r>
      <w:r w:rsidR="002458F3" w:rsidRPr="002458F3">
        <w:rPr>
          <w:sz w:val="28"/>
          <w:szCs w:val="28"/>
          <w:lang w:val="vi-VN"/>
        </w:rPr>
        <w:t xml:space="preserve">; Chủ tịch Ủy ban nhân </w:t>
      </w:r>
      <w:r w:rsidR="00475A96">
        <w:rPr>
          <w:sz w:val="28"/>
          <w:szCs w:val="28"/>
          <w:lang w:val="vi-VN"/>
        </w:rPr>
        <w:t>dân các xã, phường, thị trấn và</w:t>
      </w:r>
      <w:r w:rsidR="00475A96">
        <w:rPr>
          <w:sz w:val="28"/>
          <w:szCs w:val="28"/>
        </w:rPr>
        <w:t xml:space="preserve"> </w:t>
      </w:r>
      <w:r w:rsidR="002458F3" w:rsidRPr="002458F3">
        <w:rPr>
          <w:sz w:val="28"/>
          <w:szCs w:val="28"/>
          <w:lang w:val="vi-VN"/>
        </w:rPr>
        <w:t>các</w:t>
      </w:r>
      <w:r w:rsidR="00AC4552">
        <w:rPr>
          <w:sz w:val="28"/>
          <w:szCs w:val="28"/>
        </w:rPr>
        <w:t xml:space="preserve"> </w:t>
      </w:r>
      <w:r w:rsidR="00184A1A">
        <w:rPr>
          <w:sz w:val="28"/>
          <w:szCs w:val="28"/>
        </w:rPr>
        <w:t xml:space="preserve">tổ chức, </w:t>
      </w:r>
      <w:r w:rsidR="00AC4552">
        <w:rPr>
          <w:sz w:val="28"/>
          <w:szCs w:val="28"/>
        </w:rPr>
        <w:t>đơn vị</w:t>
      </w:r>
      <w:r w:rsidR="00184A1A">
        <w:rPr>
          <w:sz w:val="28"/>
          <w:szCs w:val="28"/>
        </w:rPr>
        <w:t>, cá nhân</w:t>
      </w:r>
      <w:r w:rsidR="00AC4552">
        <w:rPr>
          <w:sz w:val="28"/>
          <w:szCs w:val="28"/>
        </w:rPr>
        <w:t xml:space="preserve"> </w:t>
      </w:r>
      <w:r w:rsidRPr="00134A95">
        <w:rPr>
          <w:sz w:val="28"/>
          <w:szCs w:val="28"/>
        </w:rPr>
        <w:t>có liên quan chịu trách nhiệm thi hành Quyết định này./.</w:t>
      </w:r>
      <w:bookmarkEnd w:id="8"/>
      <w:r w:rsidR="00B96749">
        <w:rPr>
          <w:sz w:val="28"/>
          <w:szCs w:val="28"/>
        </w:rPr>
        <w:t xml:space="preserve">     </w:t>
      </w:r>
    </w:p>
    <w:p w:rsidR="00203C05" w:rsidRPr="00134A95" w:rsidRDefault="0007471C" w:rsidP="00673B7F">
      <w:pPr>
        <w:spacing w:before="120"/>
        <w:ind w:firstLine="624"/>
        <w:jc w:val="both"/>
        <w:rPr>
          <w:sz w:val="28"/>
          <w:szCs w:val="28"/>
        </w:rPr>
      </w:pPr>
      <w:r>
        <w:rPr>
          <w:sz w:val="28"/>
          <w:szCs w:val="28"/>
        </w:rPr>
        <w:t xml:space="preserve">      </w:t>
      </w:r>
      <w:r w:rsidR="00B96749">
        <w:rPr>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5B144C" w:rsidRPr="00134A95" w:rsidTr="00B55983">
        <w:tc>
          <w:tcPr>
            <w:tcW w:w="4644" w:type="dxa"/>
          </w:tcPr>
          <w:p w:rsidR="007E113B" w:rsidRDefault="005B144C" w:rsidP="00B55983">
            <w:pPr>
              <w:rPr>
                <w:sz w:val="22"/>
              </w:rPr>
            </w:pPr>
            <w:r w:rsidRPr="00134A95">
              <w:rPr>
                <w:b/>
                <w:bCs/>
                <w:i/>
                <w:iCs/>
              </w:rPr>
              <w:lastRenderedPageBreak/>
              <w:t>Nơi nhận:</w:t>
            </w:r>
            <w:r w:rsidRPr="00134A95">
              <w:rPr>
                <w:b/>
                <w:bCs/>
                <w:i/>
                <w:iCs/>
              </w:rPr>
              <w:br/>
            </w:r>
            <w:r w:rsidRPr="00134A95">
              <w:rPr>
                <w:sz w:val="22"/>
              </w:rPr>
              <w:t>- Như Điều 3;</w:t>
            </w:r>
          </w:p>
          <w:p w:rsidR="005B144C" w:rsidRDefault="007E113B" w:rsidP="00B55983">
            <w:pPr>
              <w:rPr>
                <w:sz w:val="22"/>
              </w:rPr>
            </w:pPr>
            <w:r>
              <w:rPr>
                <w:sz w:val="22"/>
              </w:rPr>
              <w:t>- Văn phòng Chính phủ;</w:t>
            </w:r>
            <w:r w:rsidR="005B144C" w:rsidRPr="00134A95">
              <w:rPr>
                <w:sz w:val="22"/>
              </w:rPr>
              <w:br/>
            </w:r>
            <w:r>
              <w:rPr>
                <w:sz w:val="22"/>
              </w:rPr>
              <w:t xml:space="preserve">- </w:t>
            </w:r>
            <w:r w:rsidR="005B1CF3">
              <w:rPr>
                <w:sz w:val="22"/>
              </w:rPr>
              <w:t>Bộ Công Thương;</w:t>
            </w:r>
          </w:p>
          <w:p w:rsidR="00F459F3" w:rsidRDefault="00F459F3" w:rsidP="00B55983">
            <w:pPr>
              <w:rPr>
                <w:sz w:val="22"/>
              </w:rPr>
            </w:pPr>
            <w:r>
              <w:rPr>
                <w:sz w:val="22"/>
              </w:rPr>
              <w:t>- Vụ Pháp chế - Bộ Công Thương;</w:t>
            </w:r>
          </w:p>
          <w:p w:rsidR="00923446" w:rsidRDefault="00923446" w:rsidP="00B55983">
            <w:pPr>
              <w:rPr>
                <w:sz w:val="22"/>
              </w:rPr>
            </w:pPr>
            <w:r>
              <w:rPr>
                <w:sz w:val="22"/>
              </w:rPr>
              <w:t>- Cục Kiểm tra văn bản QPPL - Bộ Tư pháp;</w:t>
            </w:r>
          </w:p>
          <w:p w:rsidR="00A62707" w:rsidRDefault="00A62707" w:rsidP="00A62707">
            <w:pPr>
              <w:rPr>
                <w:sz w:val="22"/>
                <w:szCs w:val="22"/>
              </w:rPr>
            </w:pPr>
            <w:r>
              <w:rPr>
                <w:sz w:val="22"/>
                <w:szCs w:val="22"/>
              </w:rPr>
              <w:t>- Thường trực Tỉnh ủy;</w:t>
            </w:r>
          </w:p>
          <w:p w:rsidR="00A62707" w:rsidRDefault="00A62707" w:rsidP="00A62707">
            <w:pPr>
              <w:rPr>
                <w:sz w:val="22"/>
                <w:szCs w:val="22"/>
              </w:rPr>
            </w:pPr>
            <w:r>
              <w:rPr>
                <w:sz w:val="22"/>
                <w:szCs w:val="22"/>
              </w:rPr>
              <w:t>-</w:t>
            </w:r>
            <w:r w:rsidRPr="006E5A76">
              <w:rPr>
                <w:sz w:val="22"/>
                <w:szCs w:val="22"/>
              </w:rPr>
              <w:t xml:space="preserve"> Thường trực HĐND tỉnh;</w:t>
            </w:r>
          </w:p>
          <w:p w:rsidR="00A62707" w:rsidRPr="006E5A76" w:rsidRDefault="00A62707" w:rsidP="00A62707">
            <w:pPr>
              <w:rPr>
                <w:sz w:val="22"/>
                <w:szCs w:val="22"/>
              </w:rPr>
            </w:pPr>
            <w:r w:rsidRPr="006E5A76">
              <w:rPr>
                <w:sz w:val="22"/>
                <w:szCs w:val="22"/>
              </w:rPr>
              <w:t>- Chủ tịch, các PCT UBND tỉnh;</w:t>
            </w:r>
          </w:p>
          <w:p w:rsidR="00A62707" w:rsidRPr="006E5A76" w:rsidRDefault="00A62707" w:rsidP="00A62707">
            <w:pPr>
              <w:rPr>
                <w:sz w:val="22"/>
                <w:szCs w:val="22"/>
              </w:rPr>
            </w:pPr>
            <w:r>
              <w:rPr>
                <w:sz w:val="22"/>
                <w:szCs w:val="22"/>
              </w:rPr>
              <w:t>- Đoàn đại biểu Quốc hội</w:t>
            </w:r>
            <w:r w:rsidRPr="006E5A76">
              <w:rPr>
                <w:sz w:val="22"/>
                <w:szCs w:val="22"/>
              </w:rPr>
              <w:t xml:space="preserve"> tỉnh;</w:t>
            </w:r>
          </w:p>
          <w:p w:rsidR="00A62707" w:rsidRPr="006E5A76" w:rsidRDefault="00A62707" w:rsidP="00A62707">
            <w:pPr>
              <w:rPr>
                <w:sz w:val="22"/>
                <w:szCs w:val="22"/>
              </w:rPr>
            </w:pPr>
            <w:r>
              <w:rPr>
                <w:sz w:val="22"/>
                <w:szCs w:val="22"/>
              </w:rPr>
              <w:t>- Uỷ ban Mặt trận Tổ quốc Việt Nam</w:t>
            </w:r>
            <w:r w:rsidRPr="006E5A76">
              <w:rPr>
                <w:sz w:val="22"/>
                <w:szCs w:val="22"/>
              </w:rPr>
              <w:t xml:space="preserve"> tỉnh; </w:t>
            </w:r>
          </w:p>
          <w:p w:rsidR="00A62707" w:rsidRPr="006E5A76" w:rsidRDefault="00A62707" w:rsidP="00A62707">
            <w:pPr>
              <w:rPr>
                <w:sz w:val="22"/>
                <w:szCs w:val="22"/>
              </w:rPr>
            </w:pPr>
            <w:r w:rsidRPr="006E5A76">
              <w:rPr>
                <w:sz w:val="22"/>
                <w:szCs w:val="22"/>
              </w:rPr>
              <w:t>- Đài Phát thanh và Truyền hình tỉnh;</w:t>
            </w:r>
          </w:p>
          <w:p w:rsidR="00A62707" w:rsidRPr="006E5A76" w:rsidRDefault="00A62707" w:rsidP="00A62707">
            <w:pPr>
              <w:tabs>
                <w:tab w:val="left" w:pos="2042"/>
              </w:tabs>
              <w:rPr>
                <w:sz w:val="22"/>
                <w:szCs w:val="22"/>
              </w:rPr>
            </w:pPr>
            <w:r w:rsidRPr="006E5A76">
              <w:rPr>
                <w:sz w:val="22"/>
                <w:szCs w:val="22"/>
              </w:rPr>
              <w:t>- Báo Quảng Ngãi;</w:t>
            </w:r>
            <w:r w:rsidRPr="006E5A76">
              <w:rPr>
                <w:sz w:val="22"/>
                <w:szCs w:val="22"/>
              </w:rPr>
              <w:tab/>
            </w:r>
          </w:p>
          <w:p w:rsidR="005B144C" w:rsidRPr="00A62707" w:rsidRDefault="00A62707" w:rsidP="00B55983">
            <w:pPr>
              <w:rPr>
                <w:sz w:val="22"/>
                <w:szCs w:val="22"/>
              </w:rPr>
            </w:pPr>
            <w:r w:rsidRPr="006E5A76">
              <w:rPr>
                <w:sz w:val="22"/>
                <w:szCs w:val="22"/>
              </w:rPr>
              <w:t>- VPUB: CVP, các PCVP, các phòng ng/cứu, CBTH;</w:t>
            </w:r>
            <w:r w:rsidR="005B144C" w:rsidRPr="00134A95">
              <w:rPr>
                <w:sz w:val="22"/>
              </w:rPr>
              <w:br/>
              <w:t>-</w:t>
            </w:r>
            <w:r w:rsidR="007E113B">
              <w:rPr>
                <w:sz w:val="22"/>
              </w:rPr>
              <w:t xml:space="preserve"> Lưu: VT, KT</w:t>
            </w:r>
            <w:r w:rsidR="005B144C" w:rsidRPr="00134A95">
              <w:rPr>
                <w:sz w:val="22"/>
              </w:rPr>
              <w:t>.</w:t>
            </w:r>
          </w:p>
        </w:tc>
        <w:tc>
          <w:tcPr>
            <w:tcW w:w="4644" w:type="dxa"/>
          </w:tcPr>
          <w:p w:rsidR="005B144C" w:rsidRDefault="005B144C" w:rsidP="00B55983">
            <w:pPr>
              <w:jc w:val="center"/>
              <w:rPr>
                <w:sz w:val="28"/>
              </w:rPr>
            </w:pPr>
            <w:r w:rsidRPr="00134A95">
              <w:rPr>
                <w:b/>
                <w:bCs/>
                <w:sz w:val="28"/>
              </w:rPr>
              <w:t>TM.ỦY BAN NHÂN DÂN</w:t>
            </w:r>
            <w:r w:rsidRPr="00134A95">
              <w:rPr>
                <w:b/>
                <w:bCs/>
                <w:sz w:val="28"/>
              </w:rPr>
              <w:br/>
              <w:t>CHỦ TỊCH</w:t>
            </w:r>
            <w:r w:rsidRPr="00134A95">
              <w:rPr>
                <w:sz w:val="28"/>
              </w:rPr>
              <w:br/>
            </w:r>
            <w:r w:rsidRPr="00134A95">
              <w:rPr>
                <w:sz w:val="28"/>
              </w:rPr>
              <w:br/>
            </w:r>
          </w:p>
          <w:p w:rsidR="00345880" w:rsidRPr="00134A95" w:rsidRDefault="00345880" w:rsidP="00B55983">
            <w:pPr>
              <w:jc w:val="center"/>
              <w:rPr>
                <w:sz w:val="28"/>
              </w:rPr>
            </w:pPr>
          </w:p>
          <w:p w:rsidR="005B144C" w:rsidRPr="00F459F3" w:rsidRDefault="005B144C" w:rsidP="0041596A">
            <w:pPr>
              <w:jc w:val="center"/>
              <w:rPr>
                <w:b/>
                <w:sz w:val="28"/>
                <w:szCs w:val="28"/>
              </w:rPr>
            </w:pPr>
            <w:r w:rsidRPr="00345880">
              <w:rPr>
                <w:b/>
                <w:sz w:val="28"/>
              </w:rPr>
              <w:br/>
            </w:r>
            <w:r w:rsidRPr="00345880">
              <w:rPr>
                <w:b/>
                <w:sz w:val="28"/>
              </w:rPr>
              <w:br/>
            </w:r>
            <w:r w:rsidR="00F459F3" w:rsidRPr="00F459F3">
              <w:rPr>
                <w:b/>
                <w:sz w:val="28"/>
                <w:szCs w:val="28"/>
              </w:rPr>
              <w:t>Đặng Văn Minh</w:t>
            </w:r>
          </w:p>
        </w:tc>
      </w:tr>
    </w:tbl>
    <w:p w:rsidR="005B144C" w:rsidRPr="00134A95" w:rsidRDefault="005B144C" w:rsidP="005B144C"/>
    <w:p w:rsidR="00C05311" w:rsidRDefault="00C05311" w:rsidP="0041596A"/>
    <w:p w:rsidR="00071F35" w:rsidRDefault="00071F35" w:rsidP="0041596A"/>
    <w:p w:rsidR="00071F35" w:rsidRDefault="00071F35" w:rsidP="0041596A"/>
    <w:p w:rsidR="00071F35" w:rsidRDefault="00071F35" w:rsidP="0041596A"/>
    <w:p w:rsidR="00071F35" w:rsidRDefault="00071F35" w:rsidP="0041596A"/>
    <w:p w:rsidR="00071F35" w:rsidRDefault="00071F35" w:rsidP="0041596A"/>
    <w:p w:rsidR="00071F35" w:rsidRDefault="00071F35" w:rsidP="0041596A"/>
    <w:p w:rsidR="00071F35" w:rsidRDefault="00071F35" w:rsidP="0041596A"/>
    <w:p w:rsidR="00071F35" w:rsidRDefault="00071F35" w:rsidP="0041596A"/>
    <w:p w:rsidR="00071F35" w:rsidRDefault="00071F35" w:rsidP="0041596A"/>
    <w:p w:rsidR="00071F35" w:rsidRDefault="00071F35" w:rsidP="0041596A"/>
    <w:p w:rsidR="00071F35" w:rsidRDefault="00071F35" w:rsidP="0041596A"/>
    <w:p w:rsidR="00071F35" w:rsidRDefault="00071F35" w:rsidP="0041596A"/>
    <w:p w:rsidR="00071F35" w:rsidRDefault="00071F35" w:rsidP="0041596A"/>
    <w:p w:rsidR="00071F35" w:rsidRDefault="00071F35" w:rsidP="0041596A"/>
    <w:p w:rsidR="00071F35" w:rsidRDefault="00071F35" w:rsidP="0041596A"/>
    <w:p w:rsidR="00071F35" w:rsidRDefault="00071F35" w:rsidP="0041596A"/>
    <w:p w:rsidR="00071F35" w:rsidRDefault="00071F35" w:rsidP="0041596A"/>
    <w:p w:rsidR="00071F35" w:rsidRDefault="00071F35" w:rsidP="0041596A"/>
    <w:p w:rsidR="00071F35" w:rsidRDefault="00071F35" w:rsidP="0041596A"/>
    <w:p w:rsidR="00071F35" w:rsidRDefault="00071F35" w:rsidP="0041596A"/>
    <w:p w:rsidR="00071F35" w:rsidRDefault="00071F35" w:rsidP="0041596A"/>
    <w:p w:rsidR="00071F35" w:rsidRDefault="00071F35" w:rsidP="0041596A"/>
    <w:p w:rsidR="00071F35" w:rsidRDefault="00071F35" w:rsidP="0041596A"/>
    <w:p w:rsidR="00071F35" w:rsidRDefault="00071F35" w:rsidP="0041596A"/>
    <w:p w:rsidR="00071F35" w:rsidRDefault="00071F35" w:rsidP="0041596A"/>
    <w:p w:rsidR="00071F35" w:rsidRDefault="00071F35" w:rsidP="0041596A"/>
    <w:p w:rsidR="00071F35" w:rsidRDefault="00071F35" w:rsidP="0041596A"/>
    <w:p w:rsidR="00071F35" w:rsidRDefault="00071F35" w:rsidP="0041596A"/>
    <w:p w:rsidR="00071F35" w:rsidRDefault="00071F35" w:rsidP="0041596A"/>
    <w:p w:rsidR="00071F35" w:rsidRDefault="00071F35" w:rsidP="0041596A"/>
    <w:p w:rsidR="00071F35" w:rsidRDefault="00071F35" w:rsidP="0041596A"/>
    <w:p w:rsidR="00071F35" w:rsidRDefault="00071F35" w:rsidP="0041596A"/>
    <w:p w:rsidR="00071F35" w:rsidRDefault="00071F35" w:rsidP="0041596A"/>
    <w:p w:rsidR="00071F35" w:rsidRDefault="00071F35" w:rsidP="0041596A"/>
    <w:p w:rsidR="00071F35" w:rsidRDefault="00071F35" w:rsidP="0041596A"/>
    <w:p w:rsidR="00071F35" w:rsidRDefault="00071F35" w:rsidP="0041596A"/>
    <w:tbl>
      <w:tblPr>
        <w:tblW w:w="9135" w:type="dxa"/>
        <w:jc w:val="center"/>
        <w:tblCellMar>
          <w:left w:w="0" w:type="dxa"/>
          <w:right w:w="0" w:type="dxa"/>
        </w:tblCellMar>
        <w:tblLook w:val="0000" w:firstRow="0" w:lastRow="0" w:firstColumn="0" w:lastColumn="0" w:noHBand="0" w:noVBand="0"/>
      </w:tblPr>
      <w:tblGrid>
        <w:gridCol w:w="3134"/>
        <w:gridCol w:w="6001"/>
      </w:tblGrid>
      <w:tr w:rsidR="00071F35" w:rsidRPr="00071F35" w:rsidTr="00341F84">
        <w:trPr>
          <w:trHeight w:val="1080"/>
          <w:jc w:val="center"/>
        </w:trPr>
        <w:tc>
          <w:tcPr>
            <w:tcW w:w="3134" w:type="dxa"/>
            <w:shd w:val="clear" w:color="auto" w:fill="auto"/>
            <w:tcMar>
              <w:top w:w="0" w:type="dxa"/>
              <w:left w:w="108" w:type="dxa"/>
              <w:bottom w:w="0" w:type="dxa"/>
              <w:right w:w="108" w:type="dxa"/>
            </w:tcMar>
          </w:tcPr>
          <w:p w:rsidR="00071F35" w:rsidRPr="00071F35" w:rsidRDefault="00071F35" w:rsidP="00071F35">
            <w:pPr>
              <w:spacing w:after="120"/>
              <w:jc w:val="center"/>
              <w:rPr>
                <w:sz w:val="26"/>
                <w:szCs w:val="26"/>
              </w:rPr>
            </w:pPr>
            <w:r>
              <w:rPr>
                <w:b/>
                <w:bCs/>
                <w:noProof/>
                <w:sz w:val="26"/>
                <w:szCs w:val="26"/>
              </w:rPr>
              <w:lastRenderedPageBreak/>
              <mc:AlternateContent>
                <mc:Choice Requires="wps">
                  <w:drawing>
                    <wp:anchor distT="0" distB="0" distL="114300" distR="114300" simplePos="0" relativeHeight="251664384" behindDoc="0" locked="0" layoutInCell="1" allowOverlap="1">
                      <wp:simplePos x="0" y="0"/>
                      <wp:positionH relativeFrom="column">
                        <wp:posOffset>637540</wp:posOffset>
                      </wp:positionH>
                      <wp:positionV relativeFrom="paragraph">
                        <wp:posOffset>438150</wp:posOffset>
                      </wp:positionV>
                      <wp:extent cx="571500" cy="0"/>
                      <wp:effectExtent l="13335" t="5715" r="571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2ED06C"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pt,34.5pt" to="9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XrHAIAADU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"/>
                  </w:pict>
                </mc:Fallback>
              </mc:AlternateContent>
            </w:r>
            <w:r w:rsidRPr="00071F35">
              <w:rPr>
                <w:b/>
                <w:bCs/>
                <w:sz w:val="26"/>
                <w:szCs w:val="26"/>
              </w:rPr>
              <w:t>ỦY BAN NHÂN DÂN</w:t>
            </w:r>
            <w:r w:rsidRPr="00071F35">
              <w:rPr>
                <w:b/>
                <w:bCs/>
                <w:sz w:val="26"/>
                <w:szCs w:val="26"/>
              </w:rPr>
              <w:br/>
              <w:t>TỈNH QUẢNG NGÃI</w:t>
            </w:r>
            <w:r w:rsidRPr="00071F35">
              <w:rPr>
                <w:b/>
                <w:bCs/>
                <w:sz w:val="26"/>
                <w:szCs w:val="26"/>
              </w:rPr>
              <w:br/>
            </w:r>
          </w:p>
        </w:tc>
        <w:tc>
          <w:tcPr>
            <w:tcW w:w="6001" w:type="dxa"/>
            <w:shd w:val="clear" w:color="auto" w:fill="auto"/>
            <w:tcMar>
              <w:top w:w="0" w:type="dxa"/>
              <w:left w:w="108" w:type="dxa"/>
              <w:bottom w:w="0" w:type="dxa"/>
              <w:right w:w="108" w:type="dxa"/>
            </w:tcMar>
          </w:tcPr>
          <w:p w:rsidR="00071F35" w:rsidRPr="00071F35" w:rsidRDefault="00071F35" w:rsidP="00071F35">
            <w:pPr>
              <w:spacing w:after="120"/>
              <w:jc w:val="center"/>
              <w:rPr>
                <w:sz w:val="26"/>
                <w:szCs w:val="26"/>
              </w:rPr>
            </w:pPr>
            <w:r>
              <w:rPr>
                <w:b/>
                <w:bCs/>
                <w:noProof/>
                <w:sz w:val="26"/>
                <w:szCs w:val="26"/>
              </w:rPr>
              <mc:AlternateContent>
                <mc:Choice Requires="wps">
                  <w:drawing>
                    <wp:anchor distT="0" distB="0" distL="114300" distR="114300" simplePos="0" relativeHeight="251665408" behindDoc="0" locked="0" layoutInCell="1" allowOverlap="1">
                      <wp:simplePos x="0" y="0"/>
                      <wp:positionH relativeFrom="column">
                        <wp:posOffset>721995</wp:posOffset>
                      </wp:positionH>
                      <wp:positionV relativeFrom="paragraph">
                        <wp:posOffset>428625</wp:posOffset>
                      </wp:positionV>
                      <wp:extent cx="2171700" cy="0"/>
                      <wp:effectExtent l="11430" t="5715" r="762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7D9664"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33.75pt" to="227.8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R5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"/>
                  </w:pict>
                </mc:Fallback>
              </mc:AlternateContent>
            </w:r>
            <w:r w:rsidRPr="00071F35">
              <w:rPr>
                <w:b/>
                <w:bCs/>
                <w:sz w:val="26"/>
                <w:szCs w:val="26"/>
              </w:rPr>
              <w:t>CỘNG HÒA XÃ HỘI CHỦ NGHĨA VIỆT NAM</w:t>
            </w:r>
            <w:r w:rsidRPr="00071F35">
              <w:rPr>
                <w:b/>
                <w:bCs/>
                <w:sz w:val="26"/>
                <w:szCs w:val="26"/>
              </w:rPr>
              <w:br/>
            </w:r>
            <w:r w:rsidRPr="00071F35">
              <w:rPr>
                <w:b/>
                <w:bCs/>
                <w:sz w:val="28"/>
                <w:szCs w:val="28"/>
              </w:rPr>
              <w:t>Độc lập - Tự do - Hạnh phúc</w:t>
            </w:r>
            <w:r w:rsidRPr="00071F35">
              <w:rPr>
                <w:b/>
                <w:bCs/>
                <w:sz w:val="26"/>
                <w:szCs w:val="26"/>
              </w:rPr>
              <w:t> </w:t>
            </w:r>
            <w:r w:rsidRPr="00071F35">
              <w:rPr>
                <w:b/>
                <w:bCs/>
                <w:sz w:val="26"/>
                <w:szCs w:val="26"/>
              </w:rPr>
              <w:br/>
            </w:r>
          </w:p>
        </w:tc>
      </w:tr>
    </w:tbl>
    <w:p w:rsidR="00071F35" w:rsidRPr="00071F35" w:rsidRDefault="00071F35" w:rsidP="00071F35">
      <w:pPr>
        <w:shd w:val="clear" w:color="auto" w:fill="FFFFFF"/>
        <w:spacing w:after="120" w:line="300" w:lineRule="atLeast"/>
        <w:jc w:val="center"/>
        <w:rPr>
          <w:b/>
          <w:bCs/>
          <w:sz w:val="28"/>
          <w:szCs w:val="28"/>
        </w:rPr>
      </w:pPr>
    </w:p>
    <w:p w:rsidR="00071F35" w:rsidRPr="00071F35" w:rsidRDefault="00071F35" w:rsidP="00071F35">
      <w:pPr>
        <w:shd w:val="clear" w:color="auto" w:fill="FFFFFF"/>
        <w:spacing w:line="300" w:lineRule="atLeast"/>
        <w:jc w:val="center"/>
        <w:rPr>
          <w:sz w:val="28"/>
          <w:szCs w:val="28"/>
        </w:rPr>
      </w:pPr>
      <w:r w:rsidRPr="00071F35">
        <w:rPr>
          <w:b/>
          <w:bCs/>
          <w:sz w:val="28"/>
          <w:szCs w:val="28"/>
        </w:rPr>
        <w:t>QUY CHẾ</w:t>
      </w:r>
    </w:p>
    <w:p w:rsidR="00071F35" w:rsidRPr="00071F35" w:rsidRDefault="00071F35" w:rsidP="00071F35">
      <w:pPr>
        <w:shd w:val="clear" w:color="auto" w:fill="FFFFFF"/>
        <w:spacing w:line="300" w:lineRule="atLeast"/>
        <w:jc w:val="center"/>
        <w:rPr>
          <w:b/>
          <w:sz w:val="28"/>
          <w:szCs w:val="28"/>
        </w:rPr>
      </w:pPr>
      <w:r w:rsidRPr="00071F35">
        <w:rPr>
          <w:b/>
          <w:sz w:val="28"/>
          <w:szCs w:val="28"/>
        </w:rPr>
        <w:t>Phối hợp quản lý nhà nước đối với hoạt động</w:t>
      </w:r>
    </w:p>
    <w:p w:rsidR="00071F35" w:rsidRPr="00071F35" w:rsidRDefault="00071F35" w:rsidP="00071F35">
      <w:pPr>
        <w:shd w:val="clear" w:color="auto" w:fill="FFFFFF"/>
        <w:spacing w:line="300" w:lineRule="atLeast"/>
        <w:jc w:val="center"/>
        <w:rPr>
          <w:b/>
          <w:sz w:val="28"/>
          <w:szCs w:val="28"/>
        </w:rPr>
      </w:pPr>
      <w:r w:rsidRPr="00071F35">
        <w:rPr>
          <w:b/>
          <w:sz w:val="28"/>
          <w:szCs w:val="28"/>
        </w:rPr>
        <w:t xml:space="preserve"> kinh doanh theo phương thức đa cấp trên địa bàn tỉnh Quảng Ngãi</w:t>
      </w:r>
    </w:p>
    <w:p w:rsidR="00071F35" w:rsidRPr="00071F35" w:rsidRDefault="00071F35" w:rsidP="00071F35">
      <w:pPr>
        <w:shd w:val="clear" w:color="auto" w:fill="FFFFFF"/>
        <w:spacing w:before="120" w:line="276" w:lineRule="auto"/>
        <w:jc w:val="center"/>
        <w:rPr>
          <w:i/>
          <w:iCs/>
          <w:sz w:val="28"/>
          <w:szCs w:val="28"/>
        </w:rPr>
      </w:pPr>
      <w:r w:rsidRPr="00071F35">
        <w:rPr>
          <w:i/>
          <w:iCs/>
          <w:sz w:val="28"/>
          <w:szCs w:val="28"/>
        </w:rPr>
        <w:t xml:space="preserve"> (Ban hành kèm theo Quyết định số      /2020/QĐ-UBND ngày   /   /2020</w:t>
      </w:r>
      <w:r w:rsidRPr="00071F35">
        <w:rPr>
          <w:i/>
          <w:iCs/>
          <w:sz w:val="28"/>
          <w:szCs w:val="28"/>
        </w:rPr>
        <w:br/>
        <w:t xml:space="preserve">của Ủy ban nhân dân tỉnh Quảng Ngãi) </w:t>
      </w:r>
    </w:p>
    <w:bookmarkStart w:id="9" w:name="chuong_1"/>
    <w:p w:rsidR="00071F35" w:rsidRPr="00071F35" w:rsidRDefault="00071F35" w:rsidP="00071F35">
      <w:pPr>
        <w:shd w:val="clear" w:color="auto" w:fill="FFFFFF"/>
        <w:spacing w:after="120" w:line="300" w:lineRule="atLeast"/>
        <w:jc w:val="center"/>
        <w:rPr>
          <w:b/>
          <w:bCs/>
          <w:sz w:val="28"/>
          <w:szCs w:val="28"/>
        </w:rPr>
      </w:pPr>
      <w:r>
        <w:rPr>
          <w:b/>
          <w:bCs/>
          <w:noProof/>
          <w:sz w:val="28"/>
          <w:szCs w:val="28"/>
        </w:rPr>
        <mc:AlternateContent>
          <mc:Choice Requires="wps">
            <w:drawing>
              <wp:anchor distT="0" distB="0" distL="114300" distR="114300" simplePos="0" relativeHeight="251666432" behindDoc="0" locked="0" layoutInCell="1" allowOverlap="1" wp14:anchorId="03573CAE" wp14:editId="44BF8E7E">
                <wp:simplePos x="0" y="0"/>
                <wp:positionH relativeFrom="column">
                  <wp:posOffset>2286000</wp:posOffset>
                </wp:positionH>
                <wp:positionV relativeFrom="paragraph">
                  <wp:posOffset>45720</wp:posOffset>
                </wp:positionV>
                <wp:extent cx="1257300" cy="0"/>
                <wp:effectExtent l="1333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A2648F" id="Straight Connector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6pt" to="27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"/>
            </w:pict>
          </mc:Fallback>
        </mc:AlternateContent>
      </w:r>
    </w:p>
    <w:p w:rsidR="00071F35" w:rsidRPr="00071F35" w:rsidRDefault="00071F35" w:rsidP="00071F35">
      <w:pPr>
        <w:shd w:val="clear" w:color="auto" w:fill="FFFFFF"/>
        <w:spacing w:before="120" w:line="276" w:lineRule="auto"/>
        <w:jc w:val="center"/>
        <w:rPr>
          <w:sz w:val="28"/>
          <w:szCs w:val="28"/>
        </w:rPr>
      </w:pPr>
      <w:r w:rsidRPr="00071F35">
        <w:rPr>
          <w:b/>
          <w:bCs/>
          <w:sz w:val="28"/>
          <w:szCs w:val="28"/>
        </w:rPr>
        <w:t>Chương I</w:t>
      </w:r>
      <w:bookmarkEnd w:id="9"/>
    </w:p>
    <w:p w:rsidR="00071F35" w:rsidRPr="00071F35" w:rsidRDefault="00071F35" w:rsidP="00071F35">
      <w:pPr>
        <w:shd w:val="clear" w:color="auto" w:fill="FFFFFF"/>
        <w:spacing w:before="120" w:line="276" w:lineRule="auto"/>
        <w:jc w:val="center"/>
        <w:rPr>
          <w:b/>
          <w:bCs/>
          <w:sz w:val="28"/>
          <w:szCs w:val="28"/>
        </w:rPr>
      </w:pPr>
      <w:bookmarkStart w:id="10" w:name="chuong_1_name"/>
      <w:r w:rsidRPr="00071F35">
        <w:rPr>
          <w:b/>
          <w:bCs/>
          <w:sz w:val="28"/>
          <w:szCs w:val="28"/>
        </w:rPr>
        <w:t>QUY ĐỊNH CHUNG</w:t>
      </w:r>
      <w:bookmarkEnd w:id="10"/>
    </w:p>
    <w:p w:rsidR="00071F35" w:rsidRPr="00071F35" w:rsidRDefault="00071F35" w:rsidP="00071F35">
      <w:pPr>
        <w:shd w:val="clear" w:color="auto" w:fill="FFFFFF"/>
        <w:spacing w:before="120" w:line="276" w:lineRule="auto"/>
        <w:ind w:firstLine="720"/>
        <w:rPr>
          <w:sz w:val="28"/>
          <w:szCs w:val="28"/>
        </w:rPr>
      </w:pPr>
      <w:bookmarkStart w:id="11" w:name="dieu_1_1"/>
      <w:r w:rsidRPr="00071F35">
        <w:rPr>
          <w:b/>
          <w:bCs/>
          <w:sz w:val="28"/>
          <w:szCs w:val="28"/>
        </w:rPr>
        <w:t>Điều 1. Phạm vi điều chỉnh</w:t>
      </w:r>
      <w:bookmarkEnd w:id="11"/>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Quy chế này quy định về nguyên tắc, phương thức, nội dung và trách nhiệm phối hợp quản lý nhà nước đối với hoạt động kinh doanh theo phương thức đa cấp trên địa bàn tỉnh Quảng Ngãi.</w:t>
      </w:r>
    </w:p>
    <w:p w:rsidR="00071F35" w:rsidRPr="00071F35" w:rsidRDefault="00071F35" w:rsidP="00071F35">
      <w:pPr>
        <w:shd w:val="clear" w:color="auto" w:fill="FFFFFF"/>
        <w:spacing w:before="120" w:line="276" w:lineRule="auto"/>
        <w:ind w:firstLine="720"/>
        <w:rPr>
          <w:b/>
          <w:sz w:val="28"/>
          <w:szCs w:val="28"/>
        </w:rPr>
      </w:pPr>
      <w:r w:rsidRPr="00071F35">
        <w:rPr>
          <w:b/>
          <w:bCs/>
          <w:sz w:val="28"/>
          <w:szCs w:val="28"/>
        </w:rPr>
        <w:t>Điều 2. Đối tượng áp dụng</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Quy chế này áp dụng đối với các sở, ban, ngành, Ủy ban nhân dân các huyện, thị xã, thành phố, Ủy ban nhân dân các xã, phường, thị trấn và các cơ quan, đơn vị liên quan trên địa bàn tỉnh Quảng Ngãi.</w:t>
      </w:r>
    </w:p>
    <w:p w:rsidR="00071F35" w:rsidRPr="00071F35" w:rsidRDefault="00071F35" w:rsidP="00071F35">
      <w:pPr>
        <w:shd w:val="clear" w:color="auto" w:fill="FFFFFF"/>
        <w:spacing w:before="120" w:line="276" w:lineRule="auto"/>
        <w:ind w:firstLine="720"/>
        <w:rPr>
          <w:sz w:val="28"/>
          <w:szCs w:val="28"/>
        </w:rPr>
      </w:pPr>
      <w:bookmarkStart w:id="12" w:name="dieu_2_1"/>
      <w:r w:rsidRPr="00071F35">
        <w:rPr>
          <w:b/>
          <w:bCs/>
          <w:sz w:val="28"/>
          <w:szCs w:val="28"/>
        </w:rPr>
        <w:t>Điều 3. Nguyên tắc phối hợp</w:t>
      </w:r>
      <w:bookmarkEnd w:id="12"/>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1. Công tác phối hợp phải trên cơ sở chức năng, nhiệm vụ, quyền hạn của các cơ quan đã được pháp luật quy định và yêu cầu công tác quản lý hoạt động kinh doanh theo phương thức đa cấp.</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2. Trong quá trình thực hiện, các cơ quan, đơn vị có trách nhiệm chủ động phối hợp với cơ quan, đơn vị liên quan để đảm bảo sự thống nhất, đồng bộ trong chỉ đạo, điều hành.</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 xml:space="preserve">3. Thực hiện các nội dung liên quan đến công tác quản lý nhà nước đối với hoạt động kinh doanh theo phương thức đa cấp phải đảm bảo tuân thủ quy định của pháp luật và tạo điều kiện để các doanh nghiệp, người tham gia bán hàng đa cấp thực hiện đúng quy định pháp luật. </w:t>
      </w:r>
    </w:p>
    <w:p w:rsidR="00071F35" w:rsidRPr="00071F35" w:rsidRDefault="00071F35" w:rsidP="00071F35">
      <w:pPr>
        <w:shd w:val="clear" w:color="auto" w:fill="FFFFFF"/>
        <w:spacing w:before="120" w:line="276" w:lineRule="auto"/>
        <w:ind w:firstLine="720"/>
        <w:jc w:val="both"/>
        <w:rPr>
          <w:sz w:val="28"/>
          <w:szCs w:val="28"/>
        </w:rPr>
      </w:pPr>
      <w:r w:rsidRPr="00071F35">
        <w:rPr>
          <w:b/>
          <w:bCs/>
          <w:sz w:val="28"/>
          <w:szCs w:val="28"/>
        </w:rPr>
        <w:t>Điều 4. Phương thức phối hợp</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 xml:space="preserve">1. Các sở, ban, ngành, Ủy ban nhân dân các huyện, thị xã, thành phố, Ủy ban nhân dân các xã, phường, thị trấn và các cơ quan, đơn vị liên quan có trách nhiệm thường xuyên phối hợp trong công tác quản lý nhà nước đối với hoạt động kinh doanh theo phương thức đa cấp; phân công đơn vị chức năng theo </w:t>
      </w:r>
      <w:r w:rsidRPr="00071F35">
        <w:rPr>
          <w:sz w:val="28"/>
          <w:szCs w:val="28"/>
        </w:rPr>
        <w:lastRenderedPageBreak/>
        <w:t>dõi, giải quyết, phối hợp xử lý các nội dung liên quan đến công tác phối hợp, quản lý hoạt động kinh doanh theo phương thức đa cấp trên địa bàn tỉnh.</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2. Các cơ quan phối hợp và cơ quan đầu mối thường xuyên, kịp thời cung cấp, trao đổi thông tin, đề xuất các nội dung cần phối hợp để kịp thời thống nhất, triển khai thực hiện đảm bảo đồng bộ và hiệu quả.</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3. Để đảm bảo công tác phối hợp được kịp thời, hiệu quả các cơ quan chức năng trao đổi thông tin, tài liệu qua các phương thức sau: ban hành văn bản, trao đổi trực tiếp hoặc thông qua các phương tiện thông tin liên lạc.</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 xml:space="preserve">4. Đối với từng chuyên đề, vụ việc mang tính chất phức tạp cần huy động sự phối hợp giữa các cơ quan liên quan, cơ quan chủ trì thành lập đoàn thanh tra hoặc kiểm tra liên ngành thực hiện công tác thanh tra, kiểm tra. Cơ quan chủ trì thành lập đoàn thanh tra hoặc kiểm tra liên ngành có trách nhiệm: </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a) Bảo đảm tính pháp lý và trình tự thủ tục đối với các vụ việc tiến hành thanh tra, kiểm tra.</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b) Chịu trách nhiệm về chi phí trong quá trình tổ chức thanh tra, kiểm tra theo quy định hiện hành.</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c) Báo cáo kết quả thực hiện về cơ quan thường trực để tổng hợp.</w:t>
      </w:r>
    </w:p>
    <w:p w:rsidR="00071F35" w:rsidRPr="00071F35" w:rsidRDefault="00071F35" w:rsidP="00071F35">
      <w:pPr>
        <w:shd w:val="clear" w:color="auto" w:fill="FFFFFF"/>
        <w:spacing w:before="120" w:line="276" w:lineRule="auto"/>
        <w:ind w:firstLine="720"/>
        <w:rPr>
          <w:sz w:val="28"/>
          <w:szCs w:val="28"/>
        </w:rPr>
      </w:pPr>
      <w:bookmarkStart w:id="13" w:name="dieu_3_1"/>
      <w:r w:rsidRPr="00071F35">
        <w:rPr>
          <w:b/>
          <w:bCs/>
          <w:sz w:val="28"/>
          <w:szCs w:val="28"/>
        </w:rPr>
        <w:t>Điều 5. Nội dung phối hợp</w:t>
      </w:r>
      <w:bookmarkEnd w:id="13"/>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1. Tiếp nhận, trao đổi, cung cấp thông tin về công tác quản lý nhà nước đối với hoạt động kinh doanh theo phương thức đa cấp bao gồm: kết quả xác nhận, tiếp nhận các hồ sơ thuộc thủ tục hành chính về hoạt động kinh doanh theo phương thức đa cấp; thông tin về dấu hiệu vi phạm trong hoạt động kinh doanh theo phương thức đa cấp; kết quả thanh tra, kiểm tra, giám sát và xử lý vi phạm (nếu có).</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2. Hướng dẫn, tuyên truyền, phổ biến pháp luật về hoạt động kinh doanh theo phương thức đa cấp cho các doanh nghiệp, người tham gia bán hàng đa cấp, người dân trên địa bàn tỉnh. Tổ chức đào tạo, tập huấn chuyên môn cho cán bộ, công chức trực tiếp thực hiện công tác quản lý nhà nước về hoạt động kinh doanh theo phương thức đa cấp.</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3. Phối hợp thanh tra, kiểm tra, giám sát hoạt động kinh doanh theo phương thức đa cấp trên địa bàn tỉnh; xử lý các hành vi vi phạm theo thẩm quyền hoặc báo cáo cấp có thẩm quyền xử lý theo quy định.</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 xml:space="preserve">Hoạt động thanh tra, kiểm tra được thực hiện theo quy định của pháp luật về thanh tra và các quy định tại Điều 12, Điều 13, Điều 14, Điều 15 thuộc Chương III của Quy chế phối hợp giữa các cơ quan chức năng trong quản lý nhà nước đối với doanh nghiệp, hộ kinh doanh, hợp tác xã, liên hiệp hợp tác xã sau </w:t>
      </w:r>
      <w:r w:rsidRPr="00071F35">
        <w:rPr>
          <w:sz w:val="28"/>
          <w:szCs w:val="28"/>
        </w:rPr>
        <w:lastRenderedPageBreak/>
        <w:t>đăng ký thành lập trên địa bàn tỉnh Quảng Ngãi được ban hành theo Quyết định số 81/2017/QĐ-UBND ngày 25 tháng 12 năm 2017 của Ủy ban nhân dân tỉnh Quảng Ngãi ban hành Quy chế phối hợp giữa các cơ quan chức năng trong quản lý nhà nước đối với doanh nghiệp, hộ kinh doanh, hợp tác xã, liên hiệp hợp tác xã sau đăng ký thành lập trên địa bàn tỉnh Quảng Ngãi.</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4. Phối hợp tham mưu Uỷ ban nhân dân tỉnh chỉ đạo thực hiện công tác quản lý nhà nước đối với hoạt động kinh doanh theo phương thức đa cấp. Đề xuất, kiến nghị cơ quan có thẩm quyền sửa đổi, bổ sung các văn bản quy phạm pháp luật liên quan đến hoạt động kinh doanh theo phương thức đa cấp; đề xuất việc sửa đổi, bổ sung Quy chế phối hợp để công tác phối hợp giữa các cơ quan đạt hiệu quả hơn.</w:t>
      </w:r>
    </w:p>
    <w:p w:rsidR="00071F35" w:rsidRPr="00071F35" w:rsidRDefault="00071F35" w:rsidP="00071F35">
      <w:pPr>
        <w:shd w:val="clear" w:color="auto" w:fill="FFFFFF"/>
        <w:spacing w:before="120" w:line="276" w:lineRule="auto"/>
        <w:jc w:val="center"/>
        <w:rPr>
          <w:sz w:val="28"/>
          <w:szCs w:val="28"/>
        </w:rPr>
      </w:pPr>
      <w:bookmarkStart w:id="14" w:name="chuong_2"/>
      <w:r w:rsidRPr="00071F35">
        <w:rPr>
          <w:b/>
          <w:bCs/>
          <w:sz w:val="28"/>
          <w:szCs w:val="28"/>
        </w:rPr>
        <w:t>Chương II</w:t>
      </w:r>
      <w:bookmarkEnd w:id="14"/>
    </w:p>
    <w:p w:rsidR="00071F35" w:rsidRPr="00071F35" w:rsidRDefault="00071F35" w:rsidP="00071F35">
      <w:pPr>
        <w:shd w:val="clear" w:color="auto" w:fill="FFFFFF"/>
        <w:spacing w:line="276" w:lineRule="auto"/>
        <w:jc w:val="center"/>
        <w:rPr>
          <w:b/>
          <w:bCs/>
          <w:sz w:val="28"/>
          <w:szCs w:val="28"/>
        </w:rPr>
      </w:pPr>
      <w:bookmarkStart w:id="15" w:name="chuong_2_name"/>
      <w:r w:rsidRPr="00071F35">
        <w:rPr>
          <w:b/>
          <w:bCs/>
          <w:sz w:val="28"/>
          <w:szCs w:val="28"/>
        </w:rPr>
        <w:t xml:space="preserve">TRÁCH NHIỆM QUẢN LÝ NHÀ NƯỚC ĐỐI VỚI </w:t>
      </w:r>
    </w:p>
    <w:p w:rsidR="00071F35" w:rsidRPr="00071F35" w:rsidRDefault="00071F35" w:rsidP="00071F35">
      <w:pPr>
        <w:shd w:val="clear" w:color="auto" w:fill="FFFFFF"/>
        <w:spacing w:line="276" w:lineRule="auto"/>
        <w:jc w:val="center"/>
        <w:rPr>
          <w:b/>
          <w:bCs/>
          <w:sz w:val="28"/>
          <w:szCs w:val="28"/>
        </w:rPr>
      </w:pPr>
      <w:r w:rsidRPr="00071F35">
        <w:rPr>
          <w:b/>
          <w:bCs/>
          <w:sz w:val="28"/>
          <w:szCs w:val="28"/>
        </w:rPr>
        <w:t>HOẠT ĐỘNG KINH DOANH THEO PHƯƠNG THỨC ĐA CẤP</w:t>
      </w:r>
    </w:p>
    <w:p w:rsidR="00071F35" w:rsidRPr="00071F35" w:rsidRDefault="00071F35" w:rsidP="00071F35">
      <w:pPr>
        <w:shd w:val="clear" w:color="auto" w:fill="FFFFFF"/>
        <w:spacing w:before="120" w:line="276" w:lineRule="auto"/>
        <w:ind w:firstLine="720"/>
        <w:rPr>
          <w:sz w:val="28"/>
          <w:szCs w:val="28"/>
        </w:rPr>
      </w:pPr>
      <w:bookmarkStart w:id="16" w:name="dieu_5"/>
      <w:bookmarkEnd w:id="15"/>
      <w:r w:rsidRPr="00071F35">
        <w:rPr>
          <w:b/>
          <w:bCs/>
          <w:sz w:val="28"/>
          <w:szCs w:val="28"/>
        </w:rPr>
        <w:t>Điều 6. Sở Công Thương</w:t>
      </w:r>
      <w:bookmarkEnd w:id="16"/>
      <w:r w:rsidRPr="00071F35">
        <w:rPr>
          <w:b/>
          <w:bCs/>
          <w:sz w:val="28"/>
          <w:szCs w:val="28"/>
        </w:rPr>
        <w:t xml:space="preserve"> </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1. Là cơ quan thường trực, phối hợp với các cơ quan liên quan trong công tác quản lý nhà nước đối với hoạt động kinh doanh theo phương thức đa cấp trên địa bàn tỉnh theo quy định pháp luật; kịp thời tham mưu đề xuất Bộ Công Thương, Uỷ ban nhân dân tỉnh chỉ đạo thực hiện công tác quản lý hoạt động kinh doanh theo phương thức đa cấp trên địa bàn tỉnh theo thẩm quyền.</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2. Cấp, thu hồi xác nhận đăng ký hoạt động bán hàng đa cấp tại địa phương; xác nhận đăng ký sửa đổi, bổ sung nội dung hoạt động bán hàng đa cấp tại địa phương; xác nhận tiếp nhận thông báo chấm dứt hoạt động bán hàng đa cấp tại địa phương; thông báo tổ chức hội nghị, hội thảo, đào tạo về bán hàng đa cấp.</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3. Gửi văn bản</w:t>
      </w:r>
      <w:r w:rsidRPr="00071F35">
        <w:rPr>
          <w:color w:val="FF0000"/>
          <w:sz w:val="28"/>
          <w:szCs w:val="28"/>
        </w:rPr>
        <w:t xml:space="preserve"> </w:t>
      </w:r>
      <w:r w:rsidRPr="00071F35">
        <w:rPr>
          <w:sz w:val="28"/>
          <w:szCs w:val="28"/>
        </w:rPr>
        <w:t>xác nhận, quyết định thu hồi xác nhận đăng ký hoạt động bán hàng đa cấp tại địa phương; xác nhận đăng ký sửa đổi, bổ sung nội dung hoạt động bán hàng đa cấp tại địa phương; xác nhận tiếp nhận thông báo chấm dứt hoạt động bán hàng đa cấp tại địa phương; thông tin tổ chức hội nghị, hội thảo, đào tạo về bán hàng đa cấp cho các đơn vị, cơ quan có liên quan (qua đường văn bản hoặc trên Cổng Thông tin điện tử Sở Công Thương) để phối hợp quản lý hoạt động kinh doanh theo phương thức đa cấp trên địa bàn tỉnh.</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4. Tổ chức đào tạo, huấn luyện chuyên môn cho cán bộ, công chức trực tiếp thực hiện công tác quản lý nhà nước đối với hoạt động kinh doanh theo phương thức đa cấp.</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 xml:space="preserve">5. Chủ trì, phối hợp với các đơn vị liên quan thực hiện công tác tuyên truyền, phổ biến pháp luật về hoạt động kinh doanh theo phương thức đa cấp </w:t>
      </w:r>
      <w:r w:rsidRPr="00071F35">
        <w:rPr>
          <w:sz w:val="28"/>
          <w:szCs w:val="28"/>
        </w:rPr>
        <w:lastRenderedPageBreak/>
        <w:t>cho các doanh nghiệp, người tham gia bán hàng đa cấp, người dân trên địa bàn tỉnh.</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6. Thực hiện công tác thanh tra, kiểm tra, giám sát theo chức năng, nhiệm vụ và quyền hạn được giao đối với hoạt động kinh doanh theo phương thức đa cấp trên địa bàn tỉnh; chủ trì, phối hợp với các đơn vị liên quan thực hiện thanh tra, kiểm tra liên ngành; kịp thời phát hiện, xử lý vi phạm theo thẩm quyền hoặc  chuyển cơ quan có thẩm quyền xử lý theo quy định khi tiếp nhận các thông tin, tài liệu về dấu hiệu vi phạm hoạt động kinh doanh theo phương thức đa cấp.</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7. Đề nghị cơ quan có thẩm quyền (Cục Cạnh tranh và Bảo vệ người tiêu dùng - Bộ Công Thương) thu hồi Giấy chứng nhận đăng ký hoạt động bán hàng đa cấp đối với các doanh nghiệp vi phạm quy định về hoạt động kinh doanh theo phương thức đa cấp trên địa bàn tỉnh theo quy định pháp luật.</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 xml:space="preserve">8. Kiến nghị với các cơ quan nhà nước có thẩm quyền bổ sung, sửa đổi những quy định không phù hợp với tình hình thực tế trong quản lý hoạt động kinh doanh theo phương thức đa cấp. </w:t>
      </w:r>
      <w:bookmarkStart w:id="17" w:name="dieu_6"/>
    </w:p>
    <w:p w:rsidR="00071F35" w:rsidRPr="00071F35" w:rsidRDefault="00071F35" w:rsidP="00071F35">
      <w:pPr>
        <w:shd w:val="clear" w:color="auto" w:fill="FFFFFF"/>
        <w:spacing w:before="120" w:line="276" w:lineRule="auto"/>
        <w:ind w:firstLine="720"/>
        <w:jc w:val="both"/>
        <w:rPr>
          <w:color w:val="000000"/>
          <w:sz w:val="28"/>
          <w:szCs w:val="28"/>
        </w:rPr>
      </w:pPr>
      <w:r w:rsidRPr="00071F35">
        <w:rPr>
          <w:b/>
          <w:bCs/>
          <w:color w:val="000000"/>
          <w:sz w:val="28"/>
          <w:szCs w:val="28"/>
        </w:rPr>
        <w:t>Điều 7. Cục Quản lý thị trường tỉnh</w:t>
      </w:r>
    </w:p>
    <w:p w:rsidR="00071F35" w:rsidRPr="00071F35" w:rsidRDefault="00071F35" w:rsidP="00071F35">
      <w:pPr>
        <w:shd w:val="clear" w:color="auto" w:fill="FFFFFF"/>
        <w:spacing w:before="120" w:line="276" w:lineRule="auto"/>
        <w:ind w:firstLine="720"/>
        <w:jc w:val="both"/>
        <w:rPr>
          <w:sz w:val="28"/>
          <w:szCs w:val="28"/>
        </w:rPr>
      </w:pPr>
      <w:r w:rsidRPr="00071F35">
        <w:rPr>
          <w:color w:val="000000"/>
          <w:sz w:val="28"/>
          <w:szCs w:val="28"/>
        </w:rPr>
        <w:t>1. Thanh tra, kiểm tra, giám sát hoạt động kinh doanh theo phương thức đa cấp trên địa bàn tỉnh</w:t>
      </w:r>
      <w:r w:rsidRPr="00071F35">
        <w:rPr>
          <w:sz w:val="28"/>
          <w:szCs w:val="28"/>
        </w:rPr>
        <w:t>; xử lý vi phạm theo thẩm quyền hoặc chuyển cơ quan có thẩm quyền xử lý theo quy định.</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2. Phối hợp với các sở, ban, ngành, địa phương, đơn vị liên quan tăng cường công tác chống buôn lậu, gian lận thương mại, hàng giả của các doanh nghiệp bán hàng đa cấp trên địa bàn tỉnh.</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 xml:space="preserve">3. </w:t>
      </w:r>
      <w:r w:rsidRPr="00071F35">
        <w:rPr>
          <w:color w:val="000000"/>
          <w:sz w:val="28"/>
          <w:szCs w:val="28"/>
        </w:rPr>
        <w:t>Tuyên truyền, phổ biến pháp luật về hoạt động kinh doanh theo phương thức đa cấp cho các doanh nghiệp, người tham gia bán hàng đa cấp trong quá trình thanh tra, kiểm tra, giám sát hoạt động kinh doanh theo phương thức đa cấp.</w:t>
      </w:r>
    </w:p>
    <w:p w:rsidR="00071F35" w:rsidRPr="00071F35" w:rsidRDefault="00071F35" w:rsidP="00071F35">
      <w:pPr>
        <w:shd w:val="clear" w:color="auto" w:fill="FFFFFF"/>
        <w:spacing w:before="120" w:line="276" w:lineRule="auto"/>
        <w:ind w:firstLine="720"/>
        <w:jc w:val="both"/>
        <w:rPr>
          <w:b/>
          <w:bCs/>
          <w:sz w:val="28"/>
          <w:szCs w:val="28"/>
        </w:rPr>
      </w:pPr>
      <w:r w:rsidRPr="00071F35">
        <w:rPr>
          <w:b/>
          <w:bCs/>
          <w:sz w:val="28"/>
          <w:szCs w:val="28"/>
        </w:rPr>
        <w:t xml:space="preserve">Điều 8. Công an </w:t>
      </w:r>
      <w:bookmarkEnd w:id="17"/>
      <w:r w:rsidRPr="00071F35">
        <w:rPr>
          <w:b/>
          <w:bCs/>
          <w:sz w:val="28"/>
          <w:szCs w:val="28"/>
        </w:rPr>
        <w:t xml:space="preserve">tỉnh </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1. Xây dựng, thực hiện các Chuyên đề về công tác phòng ngừa và đấu tranh chống tội phạm, vi phạm pháp luật trong hoạt động kinh doanh theo phương thức đa cấp; thường xuyên giám sát, điều tra, kịp thời phát hiện, ngăn chặn các hành vi kinh doanh theo phương thức đa cấp trái phép, xử lý vi phạm theo quy định pháp luật hoặc chuyển cơ quan có thẩm quyền xử lý theo quy định.</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 xml:space="preserve">2. Lập kế hoạch triển khai, tiến hành các biện pháp nghiệp vụ để nắm tình hình, thu thập thông tin về các phương thức, thủ đoạn kinh doanh theo phương </w:t>
      </w:r>
      <w:r w:rsidRPr="00071F35">
        <w:rPr>
          <w:sz w:val="28"/>
          <w:szCs w:val="28"/>
        </w:rPr>
        <w:lastRenderedPageBreak/>
        <w:t>thức đa cấp biến tướng, lừa đảo của tổ chức, cá nhân và phối hợp triển khai công tác tuyên truyền, nâng cao ý thức cảnh giác cho người dân.</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3. Tiếp nhận, xử lý tin báo, tố giác về tội phạm liên quan đến hoạt động kinh doanh theo phương thức đa cấp trên địa bàn; khởi tố, điều tra tội phạm và thực hiện các nhiệm vụ khác theo quy định pháp luật.</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4. Phối hợp với các cơ quan quản lý liên quan tiến hành thanh tra, kiểm tra, giám sát hoạt động kinh doanh theo phương thức đa cấp trên địa bàn theo chức năng, nhiệm vụ. Tăng cường công tác kiểm tra, giám sát việc tổ chức các hội nghị, hội thảo, đào tạo về bán hàng đa cấp của các doanh nghiệp, người tham gia bán hàng đa cấp thực hiện trên địa bàn tỉnh.</w:t>
      </w:r>
    </w:p>
    <w:p w:rsidR="00071F35" w:rsidRPr="00071F35" w:rsidRDefault="00071F35" w:rsidP="00071F35">
      <w:pPr>
        <w:shd w:val="clear" w:color="auto" w:fill="FFFFFF"/>
        <w:spacing w:before="120" w:line="276" w:lineRule="auto"/>
        <w:ind w:firstLine="720"/>
        <w:jc w:val="both"/>
        <w:rPr>
          <w:b/>
          <w:bCs/>
          <w:sz w:val="28"/>
          <w:szCs w:val="28"/>
        </w:rPr>
      </w:pPr>
      <w:r w:rsidRPr="00071F35">
        <w:rPr>
          <w:b/>
          <w:bCs/>
          <w:sz w:val="28"/>
          <w:szCs w:val="28"/>
        </w:rPr>
        <w:t>Điều 9. Sở Y tế</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1. Chủ trì, phối hợp với các đơn vị liên quan tuyên truyền, hướng dẫn các doanh nghiệp bán hàng đa cấp trên địa bàn tỉnh thực hiện đúng các quy định pháp luật về hoạt động kinh doanh theo phương thức đa cấp đối với các loại hàng hóa thuộc lĩnh vực ngành Y tế quản lý.</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2. Thanh tra, kiểm tra, xử lý vi phạm theo thẩm quyền các hoạt động sản xuất, sơ chế, chế biến, bảo quản, vận chuyển, kinh doanh các sản phẩm và việc đáp ứng điều kiện kinh doanh các mặt hàng của doanh nghiệp bán hàng đa cấp thuộc phạm vi thẩm quyền.</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3. Thanh tra, kiểm tra, xử lý theo thẩm quyền đối với hoạt động quảng cáo, hội nghị, hội thảo, tuyền truyền, cung cấp thông tin về các mặt hàng mỹ phẩm, thực phẩm chức năng và các mặt hàng khác của doanh nghiệp bán hàng đa cấp thuộc phạm vi quản lý theo quy định pháp luật.</w:t>
      </w:r>
    </w:p>
    <w:p w:rsidR="00071F35" w:rsidRPr="00071F35" w:rsidRDefault="00071F35" w:rsidP="00071F35">
      <w:pPr>
        <w:shd w:val="clear" w:color="auto" w:fill="FFFFFF"/>
        <w:spacing w:before="120" w:line="276" w:lineRule="auto"/>
        <w:ind w:firstLine="720"/>
        <w:jc w:val="both"/>
        <w:rPr>
          <w:color w:val="000000"/>
          <w:sz w:val="28"/>
          <w:szCs w:val="28"/>
        </w:rPr>
      </w:pPr>
      <w:r w:rsidRPr="00071F35">
        <w:rPr>
          <w:b/>
          <w:bCs/>
          <w:color w:val="000000"/>
          <w:sz w:val="28"/>
          <w:szCs w:val="28"/>
        </w:rPr>
        <w:t>Điều 10. Cục Thuế tỉnh</w:t>
      </w:r>
    </w:p>
    <w:p w:rsidR="00071F35" w:rsidRPr="00071F35" w:rsidRDefault="00071F35" w:rsidP="00071F35">
      <w:pPr>
        <w:shd w:val="clear" w:color="auto" w:fill="FFFFFF"/>
        <w:spacing w:before="120" w:line="276" w:lineRule="auto"/>
        <w:ind w:firstLine="720"/>
        <w:jc w:val="both"/>
        <w:rPr>
          <w:color w:val="000000"/>
          <w:sz w:val="28"/>
          <w:szCs w:val="28"/>
        </w:rPr>
      </w:pPr>
      <w:r w:rsidRPr="00071F35">
        <w:rPr>
          <w:color w:val="000000"/>
          <w:sz w:val="28"/>
          <w:szCs w:val="28"/>
        </w:rPr>
        <w:t xml:space="preserve">1. Thực hiện thanh tra, kiểm tra việc chấp hành nghĩa vụ thuế của các doanh nghiệp bán hàng đa cấp; việc khấu trừ tiền thuế thu nhập cá nhân trước khi chi trả hoa hồng, tiền thưởng hoặc các lợi ích kinh tế khác mà các doanh nghiệp bán hàng đa cấp chi trả cho người tham gia bán hàng đa cấp nhằm kịp thời phát hiện ngăn chặn, xử lý các hành vi vi phạm Luật Quản lý Thuế của các doanh nghiệp bán hàng đa cấp trên địa bàn tỉnh. </w:t>
      </w:r>
    </w:p>
    <w:p w:rsidR="00071F35" w:rsidRPr="00071F35" w:rsidRDefault="00071F35" w:rsidP="00071F35">
      <w:pPr>
        <w:shd w:val="clear" w:color="auto" w:fill="FFFFFF"/>
        <w:spacing w:before="120" w:line="276" w:lineRule="auto"/>
        <w:ind w:firstLine="720"/>
        <w:jc w:val="both"/>
        <w:rPr>
          <w:color w:val="000000"/>
          <w:sz w:val="28"/>
          <w:szCs w:val="28"/>
        </w:rPr>
      </w:pPr>
      <w:r w:rsidRPr="00071F35">
        <w:rPr>
          <w:color w:val="000000"/>
          <w:sz w:val="28"/>
          <w:szCs w:val="28"/>
        </w:rPr>
        <w:t>2. Công khai thông tin kịp thời, chính xác, khách quan về kết quả thanh tra, kiểm tra thuế đối với hoạt động kinh doanh theo phương thức đa cấp.</w:t>
      </w:r>
    </w:p>
    <w:p w:rsidR="00071F35" w:rsidRPr="00071F35" w:rsidRDefault="00071F35" w:rsidP="00071F35">
      <w:pPr>
        <w:shd w:val="clear" w:color="auto" w:fill="FFFFFF"/>
        <w:spacing w:before="120" w:line="276" w:lineRule="auto"/>
        <w:ind w:firstLine="720"/>
        <w:jc w:val="both"/>
        <w:rPr>
          <w:b/>
          <w:sz w:val="28"/>
          <w:szCs w:val="28"/>
        </w:rPr>
      </w:pPr>
      <w:r w:rsidRPr="00071F35">
        <w:rPr>
          <w:b/>
          <w:sz w:val="28"/>
          <w:szCs w:val="28"/>
        </w:rPr>
        <w:t>Điều 11. Sở Khoa học và Công nghệ</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 xml:space="preserve">Chủ trì, phối hợp với các cơ quan liên quan thực hiện hoạt động thanh tra, kiểm tra, xử lý vi phạm pháp luật đối với doanh nghiệp bán hàng đa cấp trong </w:t>
      </w:r>
      <w:r w:rsidRPr="00071F35">
        <w:rPr>
          <w:sz w:val="28"/>
          <w:szCs w:val="28"/>
        </w:rPr>
        <w:lastRenderedPageBreak/>
        <w:t>lĩnh vực tiêu chuẩn, đo lường và chất lượng sản phẩm hàng hóa, sở hữu trí tuệ thuộc phạm vi thẩm quyền theo quy định pháp luật.</w:t>
      </w:r>
    </w:p>
    <w:p w:rsidR="00071F35" w:rsidRPr="00071F35" w:rsidRDefault="00071F35" w:rsidP="00071F35">
      <w:pPr>
        <w:shd w:val="clear" w:color="auto" w:fill="FFFFFF"/>
        <w:spacing w:before="120" w:line="276" w:lineRule="auto"/>
        <w:ind w:firstLine="720"/>
        <w:jc w:val="both"/>
        <w:rPr>
          <w:b/>
          <w:sz w:val="28"/>
          <w:szCs w:val="28"/>
        </w:rPr>
      </w:pPr>
      <w:r w:rsidRPr="00071F35">
        <w:rPr>
          <w:b/>
          <w:sz w:val="28"/>
          <w:szCs w:val="28"/>
        </w:rPr>
        <w:t>Điều 12. Sở Nông nghiệp và Phát triển nông thôn</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Chủ trì, phối hợp với các cơ quan liên quan thực hiện hoạt động thanh tra, kiểm tra, xử lý vi phạm  trong quá trình sản xuất, kinh doanh, quảng cáo đối với các sản phẩm và việc đáp ứng điều kiện kinh doanh các mặt hàng của doanh nghiệp bán hàng đa cấp trên địa bàn tỉnh thuộc lĩnh vực quản lý theo quy định pháp luật.</w:t>
      </w:r>
    </w:p>
    <w:p w:rsidR="00071F35" w:rsidRPr="00071F35" w:rsidRDefault="00071F35" w:rsidP="00071F35">
      <w:pPr>
        <w:shd w:val="clear" w:color="auto" w:fill="FFFFFF"/>
        <w:tabs>
          <w:tab w:val="left" w:pos="6300"/>
        </w:tabs>
        <w:spacing w:before="120" w:line="276" w:lineRule="auto"/>
        <w:ind w:firstLine="720"/>
        <w:jc w:val="both"/>
        <w:rPr>
          <w:b/>
          <w:sz w:val="28"/>
          <w:szCs w:val="28"/>
        </w:rPr>
      </w:pPr>
      <w:r w:rsidRPr="00071F35">
        <w:rPr>
          <w:b/>
          <w:sz w:val="28"/>
          <w:szCs w:val="28"/>
        </w:rPr>
        <w:t>Điều 13. Sở Thông tin và Truyền thông</w:t>
      </w:r>
    </w:p>
    <w:p w:rsidR="00071F35" w:rsidRPr="00071F35" w:rsidRDefault="00071F35" w:rsidP="00071F35">
      <w:pPr>
        <w:shd w:val="clear" w:color="auto" w:fill="FFFFFF"/>
        <w:tabs>
          <w:tab w:val="left" w:pos="6300"/>
        </w:tabs>
        <w:spacing w:before="120" w:line="276" w:lineRule="auto"/>
        <w:ind w:firstLine="720"/>
        <w:jc w:val="both"/>
        <w:rPr>
          <w:sz w:val="28"/>
          <w:szCs w:val="28"/>
        </w:rPr>
      </w:pPr>
      <w:r w:rsidRPr="00071F35">
        <w:rPr>
          <w:sz w:val="28"/>
          <w:szCs w:val="28"/>
        </w:rPr>
        <w:t>1. Chỉ đạo các cơ quan báo chí, hệ thống thông tin cơ sở của tỉnh triển khai xây dựng các chương trình thường kỳ, các chuyên mục để tuyên truyền, phổ biến pháp luật về kinh doanh theo phương thức đa cấp và cảnh báo cho người dân về các hoạt động biến tướng, bất chính trong kinh doanh theo phương thức đa cấp.</w:t>
      </w:r>
    </w:p>
    <w:p w:rsidR="00071F35" w:rsidRPr="00071F35" w:rsidRDefault="00071F35" w:rsidP="00071F35">
      <w:pPr>
        <w:shd w:val="clear" w:color="auto" w:fill="FFFFFF"/>
        <w:tabs>
          <w:tab w:val="left" w:pos="6300"/>
        </w:tabs>
        <w:spacing w:before="120" w:line="276" w:lineRule="auto"/>
        <w:ind w:firstLine="720"/>
        <w:jc w:val="both"/>
        <w:rPr>
          <w:sz w:val="28"/>
          <w:szCs w:val="28"/>
        </w:rPr>
      </w:pPr>
      <w:r w:rsidRPr="00071F35">
        <w:rPr>
          <w:sz w:val="28"/>
          <w:szCs w:val="28"/>
        </w:rPr>
        <w:t>2. Phản ánh, cung cấp thông tin kịp thời, chính xác, khách quan về tình hình hoạt động của các doanh nghiệp bán hàng đa cấp.</w:t>
      </w:r>
    </w:p>
    <w:p w:rsidR="00071F35" w:rsidRPr="00071F35" w:rsidRDefault="00071F35" w:rsidP="00071F35">
      <w:pPr>
        <w:shd w:val="clear" w:color="auto" w:fill="FFFFFF"/>
        <w:spacing w:before="120" w:line="276" w:lineRule="auto"/>
        <w:ind w:firstLine="720"/>
        <w:jc w:val="both"/>
        <w:rPr>
          <w:color w:val="000000"/>
          <w:sz w:val="28"/>
          <w:szCs w:val="28"/>
        </w:rPr>
      </w:pPr>
      <w:r w:rsidRPr="00071F35">
        <w:rPr>
          <w:b/>
          <w:bCs/>
          <w:color w:val="000000"/>
          <w:sz w:val="28"/>
          <w:szCs w:val="28"/>
        </w:rPr>
        <w:t>Điều 14. Ngân hàng Nhà nước Việt Nam Chi nhánh tỉnh Quảng Ngãi</w:t>
      </w:r>
    </w:p>
    <w:p w:rsidR="00071F35" w:rsidRPr="00071F35" w:rsidRDefault="00071F35" w:rsidP="00071F35">
      <w:pPr>
        <w:shd w:val="clear" w:color="auto" w:fill="FFFFFF"/>
        <w:spacing w:before="120" w:line="276" w:lineRule="auto"/>
        <w:ind w:firstLine="720"/>
        <w:jc w:val="both"/>
        <w:rPr>
          <w:color w:val="000000"/>
          <w:sz w:val="28"/>
          <w:szCs w:val="28"/>
        </w:rPr>
      </w:pPr>
      <w:r w:rsidRPr="00071F35">
        <w:rPr>
          <w:color w:val="000000"/>
          <w:sz w:val="28"/>
          <w:szCs w:val="28"/>
        </w:rPr>
        <w:t>1. Chỉ đạo các Ngân hàng thương mại trên địa bàn tỉnh tuân thủ các quy định về xác nhận, quản lý tiền ký quỹ của doanh nghiệp bán hàng đa cấp; đồng thời, chịu trách nhiệm thanh tra, kiểm tra, giám sát việc quản lý tiền ký quỹ của doanh nghiệp tại các ngân hàng nhận ký quỹ theo quy định của pháp luật; kịp thời cung cấp thông tin về tài khoản, giao dịch của các tổ chức, cá nhân có liên quan trong hoạt động kinh doanh theo phương thức đa cấp khi có yêu cầu của cơ quan nhà nước theo quy định pháp luật.</w:t>
      </w:r>
    </w:p>
    <w:p w:rsidR="00071F35" w:rsidRPr="00071F35" w:rsidRDefault="00071F35" w:rsidP="00071F35">
      <w:pPr>
        <w:shd w:val="clear" w:color="auto" w:fill="FFFFFF"/>
        <w:spacing w:before="120" w:line="276" w:lineRule="auto"/>
        <w:ind w:firstLine="720"/>
        <w:jc w:val="both"/>
        <w:rPr>
          <w:color w:val="000000"/>
          <w:sz w:val="28"/>
          <w:szCs w:val="28"/>
        </w:rPr>
      </w:pPr>
      <w:r w:rsidRPr="00071F35">
        <w:rPr>
          <w:color w:val="000000"/>
          <w:sz w:val="28"/>
          <w:szCs w:val="28"/>
        </w:rPr>
        <w:t>2. Chỉ đạo các ngân hàng thương mại phong tỏa tài khoản, kịp thời ngăn chặn tổ chức, cá nhân có liên quan tẩu tán tài sản theo yêu cầu của cơ quan nhà nước theo quy định pháp luật; tạo thuận lợi cho công tác điều tra, xử lý, thu hồi tài sản phạm tội trong hoạt động kinh doanh theo phương thức đa cấp theo quy định pháp luật.</w:t>
      </w:r>
    </w:p>
    <w:p w:rsidR="00071F35" w:rsidRPr="00071F35" w:rsidRDefault="00071F35" w:rsidP="00071F35">
      <w:pPr>
        <w:shd w:val="clear" w:color="auto" w:fill="FFFFFF"/>
        <w:spacing w:before="120" w:line="276" w:lineRule="auto"/>
        <w:ind w:firstLine="720"/>
        <w:jc w:val="both"/>
        <w:rPr>
          <w:sz w:val="28"/>
          <w:szCs w:val="28"/>
        </w:rPr>
      </w:pPr>
      <w:bookmarkStart w:id="18" w:name="dieu_11"/>
      <w:r w:rsidRPr="00071F35">
        <w:rPr>
          <w:b/>
          <w:bCs/>
          <w:sz w:val="28"/>
          <w:szCs w:val="28"/>
        </w:rPr>
        <w:t>Điều 15. Ủy ban nhân dân các huyện,</w:t>
      </w:r>
      <w:bookmarkEnd w:id="18"/>
      <w:r w:rsidRPr="00071F35">
        <w:rPr>
          <w:b/>
          <w:bCs/>
          <w:sz w:val="28"/>
          <w:szCs w:val="28"/>
        </w:rPr>
        <w:t xml:space="preserve"> thị xã, thành phố</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1. Thực hiện công tác quản lý hành chính nhà nước đối với hoạt động kinh doanh theo phương thức đa cấp trên địa bàn.</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2. Tuyên truyền, phổ biến các quy định pháp luật trong lĩnh vực kinh doanh theo phương thức đa cấp và các dấu hiệu, hành vi vi phạm pháp luật của các doanh nghiệp, người tham gia bán hàng đa cấp để các cơ quan, tổ chức và nhân dân trên địa bàn biết, thực hiện.</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lastRenderedPageBreak/>
        <w:t>3. Chủ động kiểm tra, giám sát hoạt động kinh doanh theo phương thức đa cấp, phát hiện, xử lý theo thẩm quyền hoặc báo cáo cấp có thẩm quyền xử lý các vi phạm pháp luật về hoạt động kinh doanh theo phương thức đa cấp theo quy định.</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4. Chỉ đạo Uỷ ban nhân dân các xã, phường, thị trấn thực hiện công tác tuyên truyền cho người dân các quy định pháp luật liên quan đến hoạt động kinh doanh theo phương thức đa cấp; nắm bắt tình hình, phản ánh, báo cáo, thông tin kịp thời các hành vi, dấu hiệu vi phạm về hoạt động kinh doanh theo phương thức đa cấp trên địa bàn đến cơ quan chức năng, người có thẩm quyền xử lý.</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 xml:space="preserve">5. Phối hợp thanh tra, kiểm tra, giám sát các hội nghị, hội thảo, đào tạo về bán hàng đa cấp được tổ chức thực hiện trên địa bàn quản lý. </w:t>
      </w:r>
    </w:p>
    <w:p w:rsidR="00071F35" w:rsidRPr="00071F35" w:rsidRDefault="00071F35" w:rsidP="00071F35">
      <w:pPr>
        <w:shd w:val="clear" w:color="auto" w:fill="FFFFFF"/>
        <w:spacing w:before="120" w:line="276" w:lineRule="auto"/>
        <w:ind w:firstLine="720"/>
        <w:jc w:val="both"/>
        <w:rPr>
          <w:color w:val="000000"/>
          <w:sz w:val="28"/>
          <w:szCs w:val="28"/>
        </w:rPr>
      </w:pPr>
      <w:bookmarkStart w:id="19" w:name="dieu_16"/>
      <w:r w:rsidRPr="00071F35">
        <w:rPr>
          <w:b/>
          <w:bCs/>
          <w:color w:val="000000"/>
          <w:sz w:val="28"/>
          <w:szCs w:val="28"/>
        </w:rPr>
        <w:t>Điều 16. Uỷ ban nhân dân các xã</w:t>
      </w:r>
      <w:bookmarkEnd w:id="19"/>
      <w:r w:rsidRPr="00071F35">
        <w:rPr>
          <w:b/>
          <w:bCs/>
          <w:color w:val="000000"/>
          <w:sz w:val="28"/>
          <w:szCs w:val="28"/>
        </w:rPr>
        <w:t>, phường, thị trấn</w:t>
      </w:r>
    </w:p>
    <w:p w:rsidR="00071F35" w:rsidRPr="00071F35" w:rsidRDefault="00071F35" w:rsidP="00071F35">
      <w:pPr>
        <w:shd w:val="clear" w:color="auto" w:fill="FFFFFF"/>
        <w:spacing w:before="120" w:line="276" w:lineRule="auto"/>
        <w:ind w:firstLine="720"/>
        <w:jc w:val="both"/>
        <w:rPr>
          <w:color w:val="000000"/>
          <w:sz w:val="28"/>
          <w:szCs w:val="28"/>
        </w:rPr>
      </w:pPr>
      <w:r w:rsidRPr="00071F35">
        <w:rPr>
          <w:color w:val="000000"/>
          <w:sz w:val="28"/>
          <w:szCs w:val="28"/>
        </w:rPr>
        <w:t>1. Phối hợp với lực lượng chức năng tiến hành thanh tra, kiểm tra, giám sát hoạt động kinh doanh theo phương thức đa cấp, hoạt động tổ chức các hội nghị, hội thảo, đào tạo về bán hàng đa cấp và việc cư trú của công dân trên địa bàn; khi phát hiện dấu hiệu vi phạm pháp luật liên quan đến hoạt động kinh doanh theo phương thức đa cấp, kịp thời chỉ đạo lực lượng Công an xã đến hiện trường kiểm tra, bảo vệ hiện trường; đồng thời báo cáo với cơ quan cấp trên trực tiếp để có phương án xử lý theo quy định.</w:t>
      </w:r>
    </w:p>
    <w:p w:rsidR="00071F35" w:rsidRPr="00071F35" w:rsidRDefault="00071F35" w:rsidP="00071F35">
      <w:pPr>
        <w:shd w:val="clear" w:color="auto" w:fill="FFFFFF"/>
        <w:spacing w:before="120" w:line="276" w:lineRule="auto"/>
        <w:ind w:firstLine="720"/>
        <w:jc w:val="both"/>
        <w:rPr>
          <w:color w:val="000000"/>
          <w:sz w:val="28"/>
          <w:szCs w:val="28"/>
        </w:rPr>
      </w:pPr>
      <w:r w:rsidRPr="00071F35">
        <w:rPr>
          <w:color w:val="000000"/>
          <w:sz w:val="28"/>
          <w:szCs w:val="28"/>
        </w:rPr>
        <w:t>2. Tiếp nhận thông tin, phản ánh của các tổ chức, cá nhân liên quan đến hoạt động kinh doanh theo phương thức đa cấp và các hình thức lợi dụng hoạt động kinh doanh theo phương thức đa cấp để lừa đảo, huy động vốn trái quy định của pháp luật,  cung cấp cho cơ quan chủ trì hoặc cấp trên trực tiếp để xử lý theo thẩm quyền.</w:t>
      </w:r>
    </w:p>
    <w:p w:rsidR="00071F35" w:rsidRPr="00071F35" w:rsidRDefault="00071F35" w:rsidP="00071F35">
      <w:pPr>
        <w:shd w:val="clear" w:color="auto" w:fill="FFFFFF"/>
        <w:spacing w:before="120" w:line="276" w:lineRule="auto"/>
        <w:ind w:firstLine="720"/>
        <w:jc w:val="both"/>
        <w:rPr>
          <w:color w:val="000000"/>
          <w:sz w:val="28"/>
          <w:szCs w:val="28"/>
        </w:rPr>
      </w:pPr>
      <w:r w:rsidRPr="00071F35">
        <w:rPr>
          <w:color w:val="000000"/>
          <w:sz w:val="28"/>
          <w:szCs w:val="28"/>
        </w:rPr>
        <w:t>3. Theo dõi các tổ chức, cá nhân hoạt động kinh doanh theo phương thức đa cấp trên địa bàn, thông báo các hoạt động vi phạm pháp luật liên quan đến hoạt động kinh doanh theo phương thức đa cấp để nhân dân biết và cảnh giác.</w:t>
      </w:r>
    </w:p>
    <w:p w:rsidR="00071F35" w:rsidRPr="00071F35" w:rsidRDefault="00071F35" w:rsidP="00071F35">
      <w:pPr>
        <w:shd w:val="clear" w:color="auto" w:fill="FFFFFF"/>
        <w:spacing w:before="120" w:line="276" w:lineRule="auto"/>
        <w:ind w:firstLine="720"/>
        <w:jc w:val="both"/>
        <w:rPr>
          <w:b/>
          <w:sz w:val="28"/>
          <w:szCs w:val="28"/>
        </w:rPr>
      </w:pPr>
      <w:r w:rsidRPr="00071F35">
        <w:rPr>
          <w:b/>
          <w:sz w:val="28"/>
          <w:szCs w:val="28"/>
        </w:rPr>
        <w:t>Điều 17. Các sở, ban, ngành, đơn vị có liên quan</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1. Căn cứ chức năng, nhiệm vụ, thẩm quyền được giao theo quy định pháp luật, phối hợp chặt chẽ với các cơ quan, đơn vị liên quan thực hiện công tác quản lý nhà nước đối với hoạt động kinh doanh theo phương thức đa cấp trên địa bàn; xử lý nghiêm các hành vi vi phạm theo quy định pháp luật.</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2. Phối hợp với cơ quan chủ trì thực hiện các nhiệm vụ thuộc trách nhiệm quản lý ngành, lĩnh vực khi được yêu cầu.</w:t>
      </w:r>
    </w:p>
    <w:p w:rsidR="00071F35" w:rsidRPr="00071F35" w:rsidRDefault="00071F35" w:rsidP="00071F35">
      <w:pPr>
        <w:shd w:val="clear" w:color="auto" w:fill="FFFFFF"/>
        <w:spacing w:before="120" w:line="276" w:lineRule="auto"/>
        <w:jc w:val="center"/>
        <w:rPr>
          <w:sz w:val="28"/>
          <w:szCs w:val="28"/>
        </w:rPr>
      </w:pPr>
      <w:bookmarkStart w:id="20" w:name="chuong_3"/>
      <w:r w:rsidRPr="00071F35">
        <w:rPr>
          <w:b/>
          <w:bCs/>
          <w:sz w:val="28"/>
          <w:szCs w:val="28"/>
        </w:rPr>
        <w:t>Chương III</w:t>
      </w:r>
      <w:bookmarkEnd w:id="20"/>
    </w:p>
    <w:p w:rsidR="00071F35" w:rsidRPr="00071F35" w:rsidRDefault="00071F35" w:rsidP="00071F35">
      <w:pPr>
        <w:shd w:val="clear" w:color="auto" w:fill="FFFFFF"/>
        <w:spacing w:before="120" w:line="276" w:lineRule="auto"/>
        <w:jc w:val="center"/>
        <w:rPr>
          <w:sz w:val="28"/>
          <w:szCs w:val="28"/>
        </w:rPr>
      </w:pPr>
      <w:bookmarkStart w:id="21" w:name="chuong_3_name"/>
      <w:r w:rsidRPr="00071F35">
        <w:rPr>
          <w:b/>
          <w:bCs/>
          <w:sz w:val="28"/>
          <w:szCs w:val="28"/>
        </w:rPr>
        <w:t>TỔ CHỨC THỰC HIỆN</w:t>
      </w:r>
      <w:bookmarkEnd w:id="21"/>
    </w:p>
    <w:p w:rsidR="00071F35" w:rsidRPr="00071F35" w:rsidRDefault="00071F35" w:rsidP="00071F35">
      <w:pPr>
        <w:shd w:val="clear" w:color="auto" w:fill="FFFFFF"/>
        <w:spacing w:before="120" w:line="276" w:lineRule="auto"/>
        <w:ind w:firstLine="720"/>
        <w:jc w:val="both"/>
        <w:rPr>
          <w:sz w:val="28"/>
          <w:szCs w:val="28"/>
        </w:rPr>
      </w:pPr>
      <w:bookmarkStart w:id="22" w:name="dieu_12"/>
      <w:r w:rsidRPr="00071F35">
        <w:rPr>
          <w:b/>
          <w:bCs/>
          <w:sz w:val="28"/>
          <w:szCs w:val="28"/>
        </w:rPr>
        <w:lastRenderedPageBreak/>
        <w:t>Điều 18.</w:t>
      </w:r>
      <w:bookmarkStart w:id="23" w:name="dieu_12_name"/>
      <w:bookmarkEnd w:id="22"/>
      <w:r w:rsidRPr="00071F35">
        <w:rPr>
          <w:sz w:val="28"/>
          <w:szCs w:val="28"/>
        </w:rPr>
        <w:t xml:space="preserve"> </w:t>
      </w:r>
      <w:r w:rsidRPr="00071F35">
        <w:rPr>
          <w:b/>
          <w:sz w:val="28"/>
          <w:szCs w:val="28"/>
        </w:rPr>
        <w:t>Triển khai thực hiện</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1. Các sở, ban, ngành, Ủy ban nhân dân các huyện, thị xã, thành phố, Ủy ban nhân dân các xã, phường, thị trấn và các cơ quan, đơn vị có liên quan trong phạm vi, nhiệm vụ và quyền hạn của đơn vị tổ chức, triển</w:t>
      </w:r>
      <w:bookmarkEnd w:id="23"/>
      <w:r w:rsidRPr="00071F35">
        <w:rPr>
          <w:sz w:val="28"/>
          <w:szCs w:val="28"/>
        </w:rPr>
        <w:t xml:space="preserve"> khai thực hiện Quy chế này. </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2. Định kỳ 6 tháng và 01 năm các cơ quan chức năng có trách nhiệm gửi báo cáo tình hình liên quan đến công tác quản lý nhà nước trong hoạt động kinh doanh theo phương thức đa cấp  thuộc phạm vi được giao nhiệm vụ quản lý đến Sở Công Thương để tổng hợp, báo cáo Bộ Công Thương và Ủy ban nhân dân tỉnh hoặc trường hợp đột xuất khi có yêu cầu (Báo cáo 6 tháng gửi trước ngày 15 tháng 6, báo cáo năm gửi trước ngày 15 tháng 12 của năm báo cáo).</w:t>
      </w:r>
    </w:p>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3. Giao Sở Công Thương đôn đốc, hướng dẫn, theo dõi việc tổ chức thực hiện; tổng hợp, đánh giá tình hình hoạt động kinh doanh theo phương thức đa cấp và đề xuất hình thức khen thưởng, kỷ luật liên quan đến công tác quản lý nhà nước về hoạt động kinh doanh theo phương thức đa cấp trên địa bàn tỉnh.</w:t>
      </w:r>
    </w:p>
    <w:p w:rsidR="00071F35" w:rsidRPr="00071F35" w:rsidRDefault="00071F35" w:rsidP="00071F35">
      <w:pPr>
        <w:shd w:val="clear" w:color="auto" w:fill="FFFFFF"/>
        <w:tabs>
          <w:tab w:val="left" w:pos="8460"/>
        </w:tabs>
        <w:spacing w:before="120" w:line="276" w:lineRule="auto"/>
        <w:ind w:firstLine="720"/>
        <w:jc w:val="both"/>
        <w:rPr>
          <w:sz w:val="28"/>
          <w:szCs w:val="28"/>
        </w:rPr>
      </w:pPr>
      <w:bookmarkStart w:id="24" w:name="dieu_14"/>
      <w:r w:rsidRPr="00071F35">
        <w:rPr>
          <w:b/>
          <w:bCs/>
          <w:sz w:val="28"/>
          <w:szCs w:val="28"/>
        </w:rPr>
        <w:t>Điều 19.</w:t>
      </w:r>
      <w:bookmarkEnd w:id="24"/>
      <w:r w:rsidRPr="00071F35">
        <w:rPr>
          <w:sz w:val="28"/>
          <w:szCs w:val="28"/>
        </w:rPr>
        <w:t> </w:t>
      </w:r>
      <w:bookmarkStart w:id="25" w:name="dieu_14_name"/>
      <w:r w:rsidRPr="00071F35">
        <w:rPr>
          <w:b/>
          <w:sz w:val="28"/>
          <w:szCs w:val="28"/>
        </w:rPr>
        <w:t>Điều khoản thi hành</w:t>
      </w:r>
    </w:p>
    <w:p w:rsidR="00071F35" w:rsidRPr="00071F35" w:rsidRDefault="00071F35" w:rsidP="00071F35">
      <w:pPr>
        <w:shd w:val="clear" w:color="auto" w:fill="FFFFFF"/>
        <w:tabs>
          <w:tab w:val="left" w:pos="8460"/>
        </w:tabs>
        <w:spacing w:before="120" w:line="276" w:lineRule="auto"/>
        <w:ind w:firstLine="720"/>
        <w:jc w:val="both"/>
        <w:rPr>
          <w:sz w:val="28"/>
          <w:szCs w:val="28"/>
        </w:rPr>
      </w:pPr>
      <w:r w:rsidRPr="00071F35">
        <w:rPr>
          <w:sz w:val="28"/>
          <w:szCs w:val="28"/>
        </w:rPr>
        <w:t xml:space="preserve">Trong quá trình triển khai thực hiện, nếu có phát sinh vướng mắc, các sở, ban, ngành, Ủy ban nhân dân các huyện, thị xã, thành phố, Ủy ban nhân dân các xã, phường, thị trấn và các cơ quan, đơn vị có liên quan phản ánh kịp thời Ủy ban nhân dân tỉnh (qua Sở Công Thương) để tổng hợp, đề xuất biện pháp giải quyết, sửa đổi, bổ sung </w:t>
      </w:r>
      <w:bookmarkEnd w:id="25"/>
      <w:r w:rsidRPr="00071F35">
        <w:rPr>
          <w:sz w:val="28"/>
          <w:szCs w:val="28"/>
        </w:rPr>
        <w:t>cho phù hợp./.</w:t>
      </w:r>
    </w:p>
    <w:p w:rsidR="00071F35" w:rsidRPr="00071F35" w:rsidRDefault="00071F35" w:rsidP="00071F35">
      <w:pPr>
        <w:shd w:val="clear" w:color="auto" w:fill="FFFFFF"/>
        <w:spacing w:before="120" w:line="276" w:lineRule="auto"/>
        <w:ind w:firstLine="720"/>
        <w:jc w:val="both"/>
        <w:rPr>
          <w:sz w:val="28"/>
          <w:szCs w:val="28"/>
        </w:rPr>
      </w:pPr>
    </w:p>
    <w:tbl>
      <w:tblPr>
        <w:tblW w:w="0" w:type="auto"/>
        <w:tblLook w:val="01E0" w:firstRow="1" w:lastRow="1" w:firstColumn="1" w:lastColumn="1" w:noHBand="0" w:noVBand="0"/>
      </w:tblPr>
      <w:tblGrid>
        <w:gridCol w:w="4644"/>
        <w:gridCol w:w="4644"/>
      </w:tblGrid>
      <w:tr w:rsidR="00071F35" w:rsidRPr="00071F35" w:rsidTr="00341F84">
        <w:tc>
          <w:tcPr>
            <w:tcW w:w="4644" w:type="dxa"/>
            <w:shd w:val="clear" w:color="auto" w:fill="auto"/>
          </w:tcPr>
          <w:p w:rsidR="00071F35" w:rsidRPr="00071F35" w:rsidRDefault="00071F35" w:rsidP="00071F35">
            <w:pPr>
              <w:spacing w:before="120" w:line="276" w:lineRule="auto"/>
              <w:jc w:val="both"/>
              <w:rPr>
                <w:sz w:val="28"/>
                <w:szCs w:val="28"/>
              </w:rPr>
            </w:pPr>
          </w:p>
        </w:tc>
        <w:tc>
          <w:tcPr>
            <w:tcW w:w="4644" w:type="dxa"/>
            <w:shd w:val="clear" w:color="auto" w:fill="auto"/>
          </w:tcPr>
          <w:p w:rsidR="00071F35" w:rsidRPr="00071F35" w:rsidRDefault="00071F35" w:rsidP="00071F35">
            <w:pPr>
              <w:spacing w:before="120" w:line="276" w:lineRule="auto"/>
              <w:jc w:val="center"/>
              <w:rPr>
                <w:b/>
                <w:sz w:val="28"/>
                <w:szCs w:val="28"/>
              </w:rPr>
            </w:pPr>
            <w:r w:rsidRPr="00071F35">
              <w:rPr>
                <w:b/>
                <w:sz w:val="28"/>
                <w:szCs w:val="28"/>
              </w:rPr>
              <w:t>TM. ỦY BAN NHÂN DÂN</w:t>
            </w:r>
          </w:p>
          <w:p w:rsidR="00071F35" w:rsidRPr="00071F35" w:rsidRDefault="00071F35" w:rsidP="00071F35">
            <w:pPr>
              <w:spacing w:before="120" w:line="276" w:lineRule="auto"/>
              <w:jc w:val="center"/>
              <w:rPr>
                <w:b/>
                <w:sz w:val="28"/>
                <w:szCs w:val="28"/>
              </w:rPr>
            </w:pPr>
            <w:r w:rsidRPr="00071F35">
              <w:rPr>
                <w:b/>
                <w:sz w:val="28"/>
                <w:szCs w:val="28"/>
              </w:rPr>
              <w:t>CHỦ TỊCH</w:t>
            </w:r>
          </w:p>
          <w:p w:rsidR="00071F35" w:rsidRPr="00071F35" w:rsidRDefault="00071F35" w:rsidP="00071F35">
            <w:pPr>
              <w:spacing w:before="120" w:line="276" w:lineRule="auto"/>
              <w:jc w:val="center"/>
              <w:rPr>
                <w:b/>
                <w:sz w:val="28"/>
                <w:szCs w:val="28"/>
              </w:rPr>
            </w:pPr>
          </w:p>
          <w:p w:rsidR="00071F35" w:rsidRPr="00071F35" w:rsidRDefault="00071F35" w:rsidP="00071F35">
            <w:pPr>
              <w:spacing w:before="120" w:line="276" w:lineRule="auto"/>
              <w:jc w:val="center"/>
              <w:rPr>
                <w:b/>
                <w:sz w:val="28"/>
                <w:szCs w:val="28"/>
              </w:rPr>
            </w:pPr>
          </w:p>
          <w:p w:rsidR="00071F35" w:rsidRPr="00071F35" w:rsidRDefault="00071F35" w:rsidP="00071F35">
            <w:pPr>
              <w:spacing w:before="120" w:line="276" w:lineRule="auto"/>
              <w:jc w:val="center"/>
              <w:rPr>
                <w:b/>
                <w:sz w:val="28"/>
                <w:szCs w:val="28"/>
              </w:rPr>
            </w:pPr>
          </w:p>
          <w:p w:rsidR="00071F35" w:rsidRPr="00071F35" w:rsidRDefault="00071F35" w:rsidP="00071F35">
            <w:pPr>
              <w:spacing w:before="120" w:line="276" w:lineRule="auto"/>
              <w:jc w:val="center"/>
              <w:rPr>
                <w:b/>
                <w:sz w:val="28"/>
                <w:szCs w:val="28"/>
              </w:rPr>
            </w:pPr>
            <w:r w:rsidRPr="00071F35">
              <w:rPr>
                <w:b/>
                <w:sz w:val="28"/>
                <w:szCs w:val="28"/>
              </w:rPr>
              <w:t>Đặng Văn Minh</w:t>
            </w:r>
          </w:p>
        </w:tc>
      </w:tr>
    </w:tbl>
    <w:p w:rsidR="00071F35" w:rsidRPr="00071F35" w:rsidRDefault="00071F35" w:rsidP="00071F35">
      <w:pPr>
        <w:shd w:val="clear" w:color="auto" w:fill="FFFFFF"/>
        <w:spacing w:before="120" w:line="276" w:lineRule="auto"/>
        <w:ind w:firstLine="720"/>
        <w:jc w:val="both"/>
        <w:rPr>
          <w:sz w:val="28"/>
          <w:szCs w:val="28"/>
        </w:rPr>
      </w:pPr>
      <w:r w:rsidRPr="00071F35">
        <w:rPr>
          <w:sz w:val="28"/>
          <w:szCs w:val="28"/>
        </w:rPr>
        <w:tab/>
      </w:r>
    </w:p>
    <w:p w:rsidR="00071F35" w:rsidRDefault="00071F35" w:rsidP="0041596A"/>
    <w:p w:rsidR="00071F35" w:rsidRDefault="00071F35" w:rsidP="0041596A"/>
    <w:sectPr w:rsidR="00071F35" w:rsidSect="0007471C">
      <w:headerReference w:type="default" r:id="rId7"/>
      <w:pgSz w:w="11907" w:h="16840"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B24" w:rsidRDefault="001B2B24">
      <w:r>
        <w:separator/>
      </w:r>
    </w:p>
  </w:endnote>
  <w:endnote w:type="continuationSeparator" w:id="0">
    <w:p w:rsidR="001B2B24" w:rsidRDefault="001B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B24" w:rsidRDefault="001B2B24">
      <w:r>
        <w:separator/>
      </w:r>
    </w:p>
  </w:footnote>
  <w:footnote w:type="continuationSeparator" w:id="0">
    <w:p w:rsidR="001B2B24" w:rsidRDefault="001B2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209007"/>
      <w:docPartObj>
        <w:docPartGallery w:val="Page Numbers (Top of Page)"/>
        <w:docPartUnique/>
      </w:docPartObj>
    </w:sdtPr>
    <w:sdtEndPr>
      <w:rPr>
        <w:noProof/>
      </w:rPr>
    </w:sdtEndPr>
    <w:sdtContent>
      <w:p w:rsidR="008E48E8" w:rsidRDefault="008E48E8">
        <w:pPr>
          <w:pStyle w:val="Header"/>
          <w:jc w:val="center"/>
        </w:pPr>
        <w:r>
          <w:fldChar w:fldCharType="begin"/>
        </w:r>
        <w:r>
          <w:instrText xml:space="preserve"> PAGE   \* MERGEFORMAT </w:instrText>
        </w:r>
        <w:r>
          <w:fldChar w:fldCharType="separate"/>
        </w:r>
        <w:r w:rsidR="003B7D85">
          <w:rPr>
            <w:noProof/>
          </w:rPr>
          <w:t>10</w:t>
        </w:r>
        <w:r>
          <w:rPr>
            <w:noProof/>
          </w:rPr>
          <w:fldChar w:fldCharType="end"/>
        </w:r>
      </w:p>
    </w:sdtContent>
  </w:sdt>
  <w:p w:rsidR="00A10E1D" w:rsidRDefault="001B2B2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44C"/>
    <w:rsid w:val="00031F13"/>
    <w:rsid w:val="0004197B"/>
    <w:rsid w:val="00071AC3"/>
    <w:rsid w:val="00071F35"/>
    <w:rsid w:val="0007471C"/>
    <w:rsid w:val="000B7C14"/>
    <w:rsid w:val="00115475"/>
    <w:rsid w:val="00165508"/>
    <w:rsid w:val="00184A1A"/>
    <w:rsid w:val="001A2BE4"/>
    <w:rsid w:val="001B2B24"/>
    <w:rsid w:val="00203C05"/>
    <w:rsid w:val="002458F3"/>
    <w:rsid w:val="00257095"/>
    <w:rsid w:val="0030352D"/>
    <w:rsid w:val="00323A31"/>
    <w:rsid w:val="0034275D"/>
    <w:rsid w:val="00345880"/>
    <w:rsid w:val="00354904"/>
    <w:rsid w:val="003B7D85"/>
    <w:rsid w:val="003D359F"/>
    <w:rsid w:val="0041596A"/>
    <w:rsid w:val="00433F9E"/>
    <w:rsid w:val="00475A96"/>
    <w:rsid w:val="00561EAE"/>
    <w:rsid w:val="00576F14"/>
    <w:rsid w:val="005B144C"/>
    <w:rsid w:val="005B1CF3"/>
    <w:rsid w:val="005E5E11"/>
    <w:rsid w:val="005F03ED"/>
    <w:rsid w:val="00626E2A"/>
    <w:rsid w:val="00631AE3"/>
    <w:rsid w:val="0065751B"/>
    <w:rsid w:val="00673B7F"/>
    <w:rsid w:val="006D5644"/>
    <w:rsid w:val="006F392C"/>
    <w:rsid w:val="00731472"/>
    <w:rsid w:val="00756733"/>
    <w:rsid w:val="007956D4"/>
    <w:rsid w:val="007E113B"/>
    <w:rsid w:val="00821BB9"/>
    <w:rsid w:val="00851608"/>
    <w:rsid w:val="008736C9"/>
    <w:rsid w:val="008B3C8F"/>
    <w:rsid w:val="008E48E8"/>
    <w:rsid w:val="009072CE"/>
    <w:rsid w:val="00923446"/>
    <w:rsid w:val="009356EB"/>
    <w:rsid w:val="00997836"/>
    <w:rsid w:val="009A7CCD"/>
    <w:rsid w:val="009B4444"/>
    <w:rsid w:val="00A1617F"/>
    <w:rsid w:val="00A57D28"/>
    <w:rsid w:val="00A62707"/>
    <w:rsid w:val="00A75BFD"/>
    <w:rsid w:val="00AB671B"/>
    <w:rsid w:val="00AC4552"/>
    <w:rsid w:val="00B4786F"/>
    <w:rsid w:val="00B6716C"/>
    <w:rsid w:val="00B96749"/>
    <w:rsid w:val="00C05311"/>
    <w:rsid w:val="00C14EB7"/>
    <w:rsid w:val="00C43BCD"/>
    <w:rsid w:val="00D10E80"/>
    <w:rsid w:val="00D53A0A"/>
    <w:rsid w:val="00DB3D29"/>
    <w:rsid w:val="00E040E4"/>
    <w:rsid w:val="00E07E43"/>
    <w:rsid w:val="00E1417A"/>
    <w:rsid w:val="00E46145"/>
    <w:rsid w:val="00E759FA"/>
    <w:rsid w:val="00F459F3"/>
    <w:rsid w:val="00FD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144C"/>
    <w:pPr>
      <w:tabs>
        <w:tab w:val="center" w:pos="4680"/>
        <w:tab w:val="right" w:pos="9360"/>
      </w:tabs>
    </w:pPr>
  </w:style>
  <w:style w:type="character" w:customStyle="1" w:styleId="HeaderChar">
    <w:name w:val="Header Char"/>
    <w:basedOn w:val="DefaultParagraphFont"/>
    <w:link w:val="Header"/>
    <w:uiPriority w:val="99"/>
    <w:rsid w:val="005B144C"/>
    <w:rPr>
      <w:rFonts w:ascii="Times New Roman" w:eastAsia="Times New Roman" w:hAnsi="Times New Roman" w:cs="Times New Roman"/>
      <w:sz w:val="24"/>
      <w:szCs w:val="24"/>
    </w:rPr>
  </w:style>
  <w:style w:type="table" w:styleId="TableGrid">
    <w:name w:val="Table Grid"/>
    <w:basedOn w:val="TableNormal"/>
    <w:rsid w:val="005B14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0352D"/>
    <w:pPr>
      <w:tabs>
        <w:tab w:val="center" w:pos="4680"/>
        <w:tab w:val="right" w:pos="9360"/>
      </w:tabs>
    </w:pPr>
  </w:style>
  <w:style w:type="character" w:customStyle="1" w:styleId="FooterChar">
    <w:name w:val="Footer Char"/>
    <w:basedOn w:val="DefaultParagraphFont"/>
    <w:link w:val="Footer"/>
    <w:uiPriority w:val="99"/>
    <w:rsid w:val="0030352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144C"/>
    <w:pPr>
      <w:tabs>
        <w:tab w:val="center" w:pos="4680"/>
        <w:tab w:val="right" w:pos="9360"/>
      </w:tabs>
    </w:pPr>
  </w:style>
  <w:style w:type="character" w:customStyle="1" w:styleId="HeaderChar">
    <w:name w:val="Header Char"/>
    <w:basedOn w:val="DefaultParagraphFont"/>
    <w:link w:val="Header"/>
    <w:uiPriority w:val="99"/>
    <w:rsid w:val="005B144C"/>
    <w:rPr>
      <w:rFonts w:ascii="Times New Roman" w:eastAsia="Times New Roman" w:hAnsi="Times New Roman" w:cs="Times New Roman"/>
      <w:sz w:val="24"/>
      <w:szCs w:val="24"/>
    </w:rPr>
  </w:style>
  <w:style w:type="table" w:styleId="TableGrid">
    <w:name w:val="Table Grid"/>
    <w:basedOn w:val="TableNormal"/>
    <w:rsid w:val="005B14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0352D"/>
    <w:pPr>
      <w:tabs>
        <w:tab w:val="center" w:pos="4680"/>
        <w:tab w:val="right" w:pos="9360"/>
      </w:tabs>
    </w:pPr>
  </w:style>
  <w:style w:type="character" w:customStyle="1" w:styleId="FooterChar">
    <w:name w:val="Footer Char"/>
    <w:basedOn w:val="DefaultParagraphFont"/>
    <w:link w:val="Footer"/>
    <w:uiPriority w:val="99"/>
    <w:rsid w:val="003035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2916</Words>
  <Characters>16626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PHUONGTAM-QLCN</dc:creator>
  <cp:lastModifiedBy>AQuang</cp:lastModifiedBy>
  <cp:revision>2</cp:revision>
  <dcterms:created xsi:type="dcterms:W3CDTF">2020-12-21T06:53:00Z</dcterms:created>
  <dcterms:modified xsi:type="dcterms:W3CDTF">2020-12-21T06:53:00Z</dcterms:modified>
</cp:coreProperties>
</file>